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28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Должность руководителя образовательной организации 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«Фитнес-консультант по здоровому образу жизни (с учетом стандарта Ворлдскиллс по компетенции «Физическая культура, спорт и фитнес»)» 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«Фитнес-консультант по здоровому образу жизни (с учетом стандарта Ворлдскиллс по компетенции «Физическая культура, спорт и фитнес»)» </w:t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numPr>
          <w:ilvl w:val="0"/>
          <w:numId w:val="5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Дополнительная профессиональная программа повышения квалификации направлена на совершенствование и</w:t>
      </w:r>
      <w:r>
        <w:rPr>
          <w:color w:val="000000"/>
          <w:rtl w:val="false"/>
        </w:rPr>
        <w:t xml:space="preserve">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«Физическая культура, спорт и фитнес».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5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851"/>
        <w:jc w:val="both"/>
        <w:spacing w:before="120"/>
      </w:pPr>
      <w:r>
        <w:rPr>
          <w:rtl w:val="false"/>
        </w:rPr>
        <w:t xml:space="preserve">Д</w:t>
      </w:r>
      <w:r>
        <w:rPr>
          <w:color w:val="000000"/>
          <w:rtl w:val="false"/>
        </w:rPr>
        <w:t xml:space="preserve">ополнит</w:t>
      </w:r>
      <w:r>
        <w:rPr>
          <w:rtl w:val="false"/>
        </w:rPr>
        <w:t xml:space="preserve">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«Физическая культура, спорт и фитнес»</w:t>
      </w:r>
      <w:r/>
    </w:p>
    <w:tbl>
      <w:tblPr>
        <w:tblStyle w:val="729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789"/>
        <w:tblGridChange w:id="1">
          <w:tblGrid>
            <w:gridCol w:w="567"/>
            <w:gridCol w:w="8789"/>
          </w:tblGrid>
        </w:tblGridChange>
      </w:tblGrid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rtl w:val="false"/>
              </w:rPr>
              <w:t xml:space="preserve">№ п/п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rtl w:val="false"/>
              </w:rPr>
              <w:t xml:space="preserve">Содержание совершенствуемой или вновь формируемой компетенции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Организация труда и управление работой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Проведение тестирования физических кондиций и паттернов человека, обработка полученных результатов и составление рекомендаций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Проведение тренировочно-оздоровительных программ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Подбор двигательной активности с учетом возрастных особенностей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Применение в работе современных цифровых технологий: продвижение своего продукта (тренировочных программ) в социальных сетях и на разных обучающих платформах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rtl w:val="false"/>
              </w:rPr>
              <w:t xml:space="preserve">Применение знаний в области питания, сна и питьевого режима как взаимосвязанных компонентов для достижения наилучших результатов в тренировочной деятельности занимающихся</w:t>
            </w:r>
            <w:r>
              <w:rPr>
                <w:rtl w:val="false"/>
              </w:rPr>
            </w:r>
            <w:r/>
          </w:p>
        </w:tc>
      </w:tr>
    </w:tbl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Программа разработана в соответствии с:</w:t>
      </w:r>
      <w:r/>
    </w:p>
    <w:p>
      <w:pPr>
        <w:numPr>
          <w:ilvl w:val="0"/>
          <w:numId w:val="7"/>
        </w:numPr>
        <w:ind w:left="0" w:firstLine="993"/>
        <w:jc w:val="both"/>
      </w:pPr>
      <w:r>
        <w:rPr>
          <w:rtl w:val="false"/>
        </w:rPr>
        <w:t xml:space="preserve">спецификацией стандартов Ворлдскиллс по компетенции «Физическая культура, спорт и фитнес»;</w:t>
      </w:r>
      <w:r/>
    </w:p>
    <w:p>
      <w:pPr>
        <w:numPr>
          <w:ilvl w:val="0"/>
          <w:numId w:val="7"/>
        </w:numPr>
        <w:ind w:left="0" w:firstLine="993"/>
        <w:jc w:val="both"/>
      </w:pPr>
      <w:r>
        <w:rPr>
          <w:rtl w:val="false"/>
        </w:rPr>
        <w:t xml:space="preserve">профессиональным стандартом «Специалист по продвижению фитнес-услуг» (утвержден приказом Минтруда России от 24 декабря 2020 года № 950 н).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</w:t>
      </w:r>
      <w:r>
        <w:rPr>
          <w:color w:val="000000"/>
          <w:rtl w:val="false"/>
        </w:rPr>
        <w:t xml:space="preserve">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фитнес-инструктор, персональный тренер-консультант, тренер по оздоровительным фитнес-программам.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рекомендуется к освоению лицами, имеющими среднее профессиональное и (или) высшее образование по следующим профессиям/специальностям/направлениям подготовки:</w:t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рекомендуется к освоению лицами, имеющими квалификацию и/или опыт профессиональной деятельности в области физической культура, спорта и фитнеса.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3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слушатель должен</w:t>
      </w:r>
      <w:r/>
    </w:p>
    <w:p>
      <w:pPr>
        <w:ind w:firstLine="851"/>
        <w:jc w:val="both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знать:</w:t>
      </w:r>
      <w:r/>
    </w:p>
    <w:p>
      <w:pPr>
        <w:ind w:firstLine="851"/>
        <w:jc w:val="both"/>
      </w:pPr>
      <w:r>
        <w:rPr>
          <w:rtl w:val="false"/>
        </w:rPr>
        <w:t xml:space="preserve">- общие требования к организации и проведению рабочего процесса с учетом техники безопасности, охраны труда и санитарно-гигиенических норм; </w:t>
      </w:r>
      <w:r/>
    </w:p>
    <w:p>
      <w:pPr>
        <w:ind w:firstLine="851"/>
        <w:jc w:val="both"/>
      </w:pPr>
      <w:r>
        <w:rPr>
          <w:rtl w:val="false"/>
        </w:rPr>
        <w:t xml:space="preserve">- методы подбора, эксплуатации и подготовки к занятиям спортивного оборудования и инвентаря;</w:t>
      </w:r>
      <w:r/>
    </w:p>
    <w:p>
      <w:pPr>
        <w:ind w:firstLine="851"/>
        <w:jc w:val="both"/>
      </w:pPr>
      <w:r>
        <w:rPr>
          <w:rtl w:val="false"/>
        </w:rPr>
        <w:t xml:space="preserve">- специфику планирования организации и содержания физкультурно-оздоровительной деятельности;</w:t>
      </w:r>
      <w:r/>
    </w:p>
    <w:p>
      <w:pPr>
        <w:ind w:firstLine="851"/>
        <w:jc w:val="both"/>
      </w:pPr>
      <w:r>
        <w:rPr>
          <w:rtl w:val="false"/>
        </w:rPr>
        <w:t xml:space="preserve">- специфику проведения анализа различных видов спортивной и физкультурно-оздоровительной деятельности;</w:t>
      </w:r>
      <w:r/>
    </w:p>
    <w:p>
      <w:pPr>
        <w:ind w:firstLine="851"/>
        <w:jc w:val="both"/>
      </w:pPr>
      <w:r>
        <w:rPr>
          <w:rtl w:val="false"/>
        </w:rPr>
        <w:t xml:space="preserve">- формы, виды и направления фитнеса для поддержания активного долголетия;</w:t>
      </w:r>
      <w:r/>
    </w:p>
    <w:p>
      <w:pPr>
        <w:ind w:firstLine="851"/>
        <w:jc w:val="both"/>
      </w:pPr>
      <w:r>
        <w:rPr>
          <w:rtl w:val="false"/>
        </w:rPr>
        <w:t xml:space="preserve">- цифровые технологии и их использование в индустрии фитнеса;</w:t>
      </w:r>
      <w:r/>
    </w:p>
    <w:p>
      <w:pPr>
        <w:ind w:firstLine="851"/>
        <w:jc w:val="both"/>
      </w:pPr>
      <w:r>
        <w:rPr>
          <w:rtl w:val="false"/>
        </w:rPr>
        <w:t xml:space="preserve">- факторы риска занятий фитнесом для населения и стандартные методики их выявления;</w:t>
      </w:r>
      <w:r/>
    </w:p>
    <w:p>
      <w:pPr>
        <w:ind w:firstLine="851"/>
        <w:jc w:val="both"/>
      </w:pPr>
      <w:r>
        <w:rPr>
          <w:rtl w:val="false"/>
        </w:rPr>
        <w:t xml:space="preserve">- система тестов оценки физического состояния;</w:t>
      </w:r>
      <w:r/>
    </w:p>
    <w:p>
      <w:pPr>
        <w:ind w:firstLine="851"/>
        <w:jc w:val="both"/>
      </w:pPr>
      <w:r>
        <w:rPr>
          <w:rtl w:val="false"/>
        </w:rPr>
        <w:t xml:space="preserve">- фитнес-программы для улучшения общего физического состояния, развития выносливости, силы, гибкости, координации и баланса и их физиологическое обоснование;</w:t>
      </w:r>
      <w:r/>
    </w:p>
    <w:p>
      <w:pPr>
        <w:ind w:firstLine="851"/>
        <w:jc w:val="both"/>
      </w:pPr>
      <w:r>
        <w:rPr>
          <w:rtl w:val="false"/>
        </w:rPr>
        <w:t xml:space="preserve">- биомеханику движений человека;</w:t>
      </w:r>
      <w:r/>
    </w:p>
    <w:p>
      <w:pPr>
        <w:ind w:firstLine="851"/>
        <w:jc w:val="both"/>
      </w:pPr>
      <w:r>
        <w:rPr>
          <w:rtl w:val="false"/>
        </w:rPr>
        <w:t xml:space="preserve">- основы организации  и порядок обращения за оказанием первой помощи.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firstLine="851"/>
        <w:jc w:val="both"/>
      </w:pPr>
      <w:r>
        <w:rPr>
          <w:rtl w:val="false"/>
        </w:rPr>
        <w:t xml:space="preserve">- использовать социальные медиаресурсы, ресурсы сети интернет для вовлечения населения в занятия фитнесом;</w:t>
      </w:r>
      <w:r/>
    </w:p>
    <w:p>
      <w:pPr>
        <w:ind w:firstLine="851"/>
        <w:jc w:val="both"/>
      </w:pPr>
      <w:r>
        <w:rPr>
          <w:rtl w:val="false"/>
        </w:rPr>
        <w:t xml:space="preserve">применять в фитнесе индивидуальные цифровые устройства для диагностики и/ или контроля состояния клиента;</w:t>
      </w:r>
      <w:r/>
    </w:p>
    <w:p>
      <w:pPr>
        <w:ind w:firstLine="851"/>
        <w:jc w:val="both"/>
      </w:pPr>
      <w:r>
        <w:rPr>
          <w:rtl w:val="false"/>
        </w:rPr>
        <w:t xml:space="preserve">- использовать систему квалифицирующих показателей и данных о физическом лице для определения факторов риска занятий фитнесом для населения;</w:t>
      </w:r>
      <w:r/>
    </w:p>
    <w:p>
      <w:pPr>
        <w:ind w:firstLine="851"/>
        <w:jc w:val="both"/>
      </w:pPr>
      <w:r>
        <w:rPr>
          <w:rtl w:val="false"/>
        </w:rPr>
        <w:t xml:space="preserve">- применять методы неинвазивного тестирования текущего физического состояния</w:t>
      </w:r>
      <w:r/>
    </w:p>
    <w:p>
      <w:pPr>
        <w:ind w:firstLine="851"/>
        <w:jc w:val="both"/>
      </w:pPr>
      <w:r>
        <w:rPr>
          <w:rtl w:val="false"/>
        </w:rPr>
        <w:t xml:space="preserve">- интерпретировать данные тестирования физического состояния населения с использованием системы контрольных показателей и стандартных результатов;</w:t>
      </w:r>
      <w:r/>
    </w:p>
    <w:p>
      <w:pPr>
        <w:ind w:firstLine="851"/>
        <w:jc w:val="both"/>
      </w:pPr>
      <w:r>
        <w:rPr>
          <w:rtl w:val="false"/>
        </w:rPr>
        <w:t xml:space="preserve">- выявлять сильные и слабые стороны физического развития и подготовленности населения по компонентам фитнеса на основе тестирования и определять достижимые цели занятий фитнесом;</w:t>
      </w:r>
      <w:r/>
    </w:p>
    <w:p>
      <w:pPr>
        <w:ind w:firstLine="851"/>
        <w:jc w:val="both"/>
      </w:pPr>
      <w:r>
        <w:rPr>
          <w:rtl w:val="false"/>
        </w:rPr>
        <w:t xml:space="preserve">- подбирать для физического лица упражнения для улучшения общего физического состояния, развития выносливости, силы, гибкости, координации и баланса на основе результатов тестирования;</w:t>
      </w:r>
      <w:r/>
    </w:p>
    <w:p>
      <w:pPr>
        <w:ind w:firstLine="851"/>
        <w:jc w:val="both"/>
      </w:pPr>
      <w:r>
        <w:rPr>
          <w:rtl w:val="false"/>
        </w:rPr>
        <w:t xml:space="preserve">- демонстрировать техники безопасного выполнения упражнений для улучшения общего физического состояния, развития выносливости, силы, гибкости, координации и баланса;</w:t>
      </w:r>
      <w:r/>
    </w:p>
    <w:p>
      <w:pPr>
        <w:ind w:firstLine="851"/>
        <w:jc w:val="both"/>
      </w:pPr>
      <w:r>
        <w:rPr>
          <w:rtl w:val="false"/>
        </w:rPr>
        <w:t xml:space="preserve">- использовать методы индивидуализации занятий фитнесом, программирования и планирования фитнес-тренировок с акцентом на общее физическое состояние и последовательность решения задач физического совершенствования населения по фазам фитнес-тренировок.</w:t>
      </w:r>
      <w:r/>
    </w:p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5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Категория слушателей: </w:t>
      </w:r>
      <w:r>
        <w:rPr>
          <w:rtl w:val="false"/>
        </w:rPr>
        <w:t xml:space="preserve">лица</w:t>
      </w:r>
      <w:r>
        <w:rPr>
          <w:color w:val="000000"/>
          <w:rtl w:val="false"/>
        </w:rPr>
        <w:t xml:space="preserve">, имеющие или получающие среднее профессиональное и (или) высшее образование.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Трудоемкость обучения: 144 академических часа.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очная.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5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tbl>
      <w:tblPr>
        <w:tblStyle w:val="730"/>
        <w:tblW w:w="97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3691"/>
        <w:gridCol w:w="1037"/>
        <w:gridCol w:w="884"/>
        <w:gridCol w:w="986"/>
        <w:gridCol w:w="1241"/>
        <w:gridCol w:w="1241"/>
        <w:tblGridChange w:id="2">
          <w:tblGrid>
            <w:gridCol w:w="682"/>
            <w:gridCol w:w="3691"/>
            <w:gridCol w:w="1037"/>
            <w:gridCol w:w="884"/>
            <w:gridCol w:w="986"/>
            <w:gridCol w:w="1241"/>
            <w:gridCol w:w="1241"/>
          </w:tblGrid>
        </w:tblGridChange>
      </w:tblGrid>
      <w:tr>
        <w:trPr>
          <w:cantSplit w:val="false"/>
          <w:trHeight w:val="269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Форма контроля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9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практ. занятия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промежут. и итог. контроль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2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801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1.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«Физическая культура, спорт и фитнес». Разделы спецификации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6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29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3.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rtl w:val="false"/>
              </w:rPr>
              <w:t xml:space="preserve">Модуль 3. 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4.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4. Требования охраны труда и техники безопасности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47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5.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70C0"/>
              </w:rPr>
            </w:pPr>
            <w:r>
              <w:rPr>
                <w:rtl w:val="false"/>
              </w:rPr>
              <w:t xml:space="preserve">Модуль 5. Практическое занятие на определение стартового уровня владения компетенцией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0"/>
        </w:trPr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6. Кинезиология тренировочной деятельности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444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7. Цифровые и мультимедийные технологии, обеспечивающие возможность on-line организации и дистанционного контроля за оздоровительно- тренировочной  деятельностью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19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14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8.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8. Определение физического состояния населения с использованием методов фитнес-тестирования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66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9.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9. Современные оздоровительные технологии и дистанционные формы коммуникации обеспечивающие возможность сопровождения процесса здоровьесбережения  клиента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66"/>
        </w:trPr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10.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10. Принципы составления пищевого рациона ориентированного на здоровьесбережение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37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10.1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>
              <w:rPr>
                <w:rStyle w:val="683"/>
                <w:color w:val="000000"/>
                <w:rtl w:val="false"/>
              </w:rPr>
              <w:footnoteReference w:id="2"/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3"/>
        </w:trPr>
        <w:tc>
          <w:tcPr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bottom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57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70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17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5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Учебно-тематический план </w:t>
      </w:r>
      <w:r/>
    </w:p>
    <w:tbl>
      <w:tblPr>
        <w:tblStyle w:val="731"/>
        <w:tblW w:w="94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495"/>
        <w:gridCol w:w="870"/>
        <w:gridCol w:w="998"/>
        <w:gridCol w:w="998"/>
        <w:gridCol w:w="1242"/>
        <w:gridCol w:w="1252"/>
        <w:tblGridChange w:id="3">
          <w:tblGrid>
            <w:gridCol w:w="616"/>
            <w:gridCol w:w="3495"/>
            <w:gridCol w:w="870"/>
            <w:gridCol w:w="998"/>
            <w:gridCol w:w="998"/>
            <w:gridCol w:w="1242"/>
            <w:gridCol w:w="1252"/>
          </w:tblGrid>
        </w:tblGridChange>
      </w:tblGrid>
      <w:tr>
        <w:trPr>
          <w:cantSplit w:val="false"/>
          <w:trHeight w:val="275"/>
        </w:trPr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spacing w:before="200" w:line="276" w:lineRule="auto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275"/>
        </w:trPr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практ. 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промежут. и итог. 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10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Модуль 1. Стандарты Ворлдскиллс и спецификация стандартов Ворлдскиллс по компетенции «Физическая культура, спорт и фитнес». Разделы спецификации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8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rtl w:val="false"/>
              </w:rPr>
              <w:t xml:space="preserve">Актуальное техническое описание по компетенции. Спецификация стандарта Ворлдскиллс по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73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2.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10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2.1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8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rtl w:val="false"/>
              </w:rPr>
              <w:t xml:space="preserve">Актуальная ситуация на региональном рынке труда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3.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b/>
                <w:rtl w:val="false"/>
              </w:rPr>
              <w:t xml:space="preserve">Модуль 3. 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3.1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  <w:t xml:space="preserve">Регистрация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  <w:t xml:space="preserve">Работа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4.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b/>
                <w:rtl w:val="false"/>
              </w:rPr>
              <w:t xml:space="preserve">Модуль 4. Требования охраны труда и техники безопасности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31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4.1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Требования охраны труда и техники безопасности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5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Специфичные требования охраны труда, техники безопасности и окружающей среды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49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5.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b/>
                <w:rtl w:val="false"/>
              </w:rPr>
              <w:t xml:space="preserve">Модуль 5. Практическое занятие на определение стартового уровня владения компетенцией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5.1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6. Кинезиология тренировочной деятельности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6.1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Функциональная анатомия и миология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6.2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Биомеханика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6.3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Промежуточная аттестация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7. Цифровые и мультимедийные технологии обеспечивающие возможность on-line организации и дистанционного контроля за оздоровительно- тренировочной  деятельностью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19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Современные и портативные гаджеты для контроля за здоровым образом жизни: умный браслет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7.2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Анализатор состава тела InBody как современный помощник в области физической культуры, спорта и фитнеса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7.3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Цифровые и мультимедийные технологий для организации дистанционной работы в области физической культуры, спорта и фитнеса: Киностудия Live, Paint, Power point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8. Определение физического состояния населения с использованием методов фитнес-тестирования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8.1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Процедура и анализ проведения диагностики базовых паттернов человека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8.2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Процедура и анализ проведения диагностики физических кондиций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Промежуточная аттестация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9.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9. Современные оздоровительные технологии и дистанционные формы коммуникации, обеспечивающие возможность сопровождения процесса здоровьесбережения  клиента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50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Оздоровительные технологии физической активности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39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73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9.2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Принципы самопрезентации и продвижения личного бренда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73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10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10.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b/>
                <w:rtl w:val="false"/>
              </w:rPr>
              <w:t xml:space="preserve">Модуль 10. Принципы составления пищевого рациона ориентированного на здоровьесбережение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10.1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Шесть классов питательных элементов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2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10.2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Основные принципы составления рациона питания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10.3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Режим сна и отдыха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20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10.4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Промежуточная аттестация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2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11.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Итоговая аттестация 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48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  <w:rtl w:val="false"/>
              </w:rPr>
              <w:t xml:space="preserve">Итоговая аттестация </w:t>
            </w:r>
            <w:r>
              <w:rPr>
                <w:b w:val="0"/>
                <w:color w:val="000000"/>
              </w:rPr>
            </w:r>
            <w:r>
              <w:rPr>
                <w:b w:val="0"/>
              </w:rPr>
            </w:r>
          </w:p>
          <w:p>
            <w:pPr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2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57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70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17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5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Стандарты Ворлдскиллс и спецификация стандартов Ворлдскиллс по компетенции «Физическая культура, спорт и фитнес». Разделы спецификации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1.1 Актуальное техническое описание по компетенции. Спецификация стандарта Ворлдскиллс по компетенции 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851"/>
        <w:jc w:val="both"/>
      </w:pPr>
      <w:r>
        <w:rPr>
          <w:rtl w:val="false"/>
        </w:rPr>
        <w:t xml:space="preserve">- что такое движение Ворлдскиллс;</w:t>
      </w:r>
      <w:r/>
    </w:p>
    <w:p>
      <w:pPr>
        <w:ind w:firstLine="851"/>
        <w:jc w:val="both"/>
      </w:pPr>
      <w:r>
        <w:rPr>
          <w:rtl w:val="false"/>
        </w:rPr>
        <w:t xml:space="preserve">- рассмотрение блоков компетенций Ворлдскиллс;</w:t>
      </w:r>
      <w:r/>
    </w:p>
    <w:p>
      <w:pPr>
        <w:ind w:firstLine="851"/>
        <w:jc w:val="both"/>
      </w:pPr>
      <w:r>
        <w:rPr>
          <w:rtl w:val="false"/>
        </w:rPr>
        <w:t xml:space="preserve">- рассмотрение технического описания и WSSS по компетенции «Физическая культура, спорт и фитнес»;</w:t>
      </w:r>
      <w:r/>
    </w:p>
    <w:p>
      <w:pPr>
        <w:ind w:firstLine="851"/>
        <w:jc w:val="both"/>
      </w:pPr>
      <w:r>
        <w:rPr>
          <w:rtl w:val="false"/>
        </w:rPr>
        <w:t xml:space="preserve">- установление взаимосвязи между WSSS и перспективой трудоустройства.</w:t>
      </w:r>
      <w:r/>
    </w:p>
    <w:p>
      <w:pPr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2. Актуальные требования рынка труда, современные технологии в профессиональной сфере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2.1 Региональные меры содействия занятости, в том числе поиска работы, осуществления индивидуальной предпринимательской деятельности, работы в качестве самозанятого 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851"/>
        <w:jc w:val="both"/>
      </w:pPr>
      <w:r>
        <w:rPr>
          <w:rtl w:val="false"/>
        </w:rPr>
        <w:t xml:space="preserve">- категория заявителей, которым предоставляется государственная услуга</w:t>
      </w:r>
      <w:r/>
    </w:p>
    <w:p>
      <w:pPr>
        <w:ind w:firstLine="851"/>
        <w:jc w:val="both"/>
      </w:pPr>
      <w:r>
        <w:rPr>
          <w:rtl w:val="false"/>
        </w:rPr>
        <w:t xml:space="preserve">- способы предоставления государственной услуги</w:t>
      </w:r>
      <w:r/>
    </w:p>
    <w:p>
      <w:pPr>
        <w:ind w:firstLine="851"/>
        <w:jc w:val="both"/>
      </w:pPr>
      <w:r>
        <w:rPr>
          <w:rtl w:val="false"/>
        </w:rPr>
        <w:t xml:space="preserve">- перечень нормативных правовых актов, непосредственно регулирующих предоставление государственной услуги</w:t>
      </w:r>
      <w:r/>
    </w:p>
    <w:p>
      <w:pPr>
        <w:ind w:firstLine="851"/>
        <w:jc w:val="both"/>
      </w:pPr>
      <w:r>
        <w:rPr>
          <w:rtl w:val="false"/>
        </w:rPr>
        <w:t xml:space="preserve">- срок предоставления государственной услуги, в том числе с учетом необходимости обращения в органы и организации, участвующие в предоставлении услуги, и срок выдачи (направления) документов, являющихся результатом предоставления государственной услуги</w:t>
      </w:r>
      <w:r/>
    </w:p>
    <w:p>
      <w:pPr>
        <w:ind w:firstLine="851"/>
        <w:jc w:val="both"/>
      </w:pPr>
      <w:r>
        <w:rPr>
          <w:rtl w:val="false"/>
        </w:rPr>
        <w:t xml:space="preserve">- срок, в течение которого заявление о предоставлении государственной услуги должно быть зарегистрировано</w:t>
      </w:r>
      <w:r/>
    </w:p>
    <w:p>
      <w:pPr>
        <w:ind w:firstLine="851"/>
        <w:jc w:val="both"/>
      </w:pPr>
      <w:r>
        <w:rPr>
          <w:rtl w:val="false"/>
        </w:rPr>
        <w:t xml:space="preserve">- основания для приостановления предоставления либо отказа в предоставлении государственной услуги</w:t>
      </w:r>
      <w:r/>
    </w:p>
    <w:p>
      <w:pPr>
        <w:ind w:firstLine="851"/>
        <w:jc w:val="both"/>
      </w:pPr>
      <w:r>
        <w:rPr>
          <w:rtl w:val="false"/>
        </w:rPr>
        <w:t xml:space="preserve">- докум</w:t>
      </w:r>
      <w:r>
        <w:rPr>
          <w:rtl w:val="false"/>
        </w:rPr>
        <w:t xml:space="preserve">енты,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</w:t>
      </w:r>
      <w:r/>
    </w:p>
    <w:p>
      <w:pPr>
        <w:ind w:firstLine="851"/>
        <w:jc w:val="both"/>
      </w:pPr>
      <w:r>
        <w:rPr>
          <w:rtl w:val="false"/>
        </w:rPr>
        <w:t xml:space="preserve">- формы заявлений о предоставлении государственной услуги и иных документов, заполнение которых заявителем необходимо для обращения за получением государственной услуги в электронной форме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2.2 Актуальная ситуация на региональном рынке труда 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851"/>
        <w:jc w:val="both"/>
      </w:pPr>
      <w:r>
        <w:rPr>
          <w:rtl w:val="false"/>
        </w:rPr>
        <w:t xml:space="preserve">- ситуация на рынке труда (относительно конкретного субъекта РФ): сведения о составе безработных граждан и вакансиях;</w:t>
      </w:r>
      <w:r/>
    </w:p>
    <w:p>
      <w:pPr>
        <w:ind w:firstLine="851"/>
        <w:jc w:val="both"/>
      </w:pPr>
      <w:r>
        <w:rPr>
          <w:rtl w:val="false"/>
        </w:rPr>
        <w:t xml:space="preserve">- знакомство с сайтами для ознакомления с актуальной информацией.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2.3 Современные технологии в профессиональной сфере, соответствующей компетенции 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851"/>
        <w:jc w:val="both"/>
      </w:pPr>
      <w:r>
        <w:rPr>
          <w:rtl w:val="false"/>
        </w:rPr>
        <w:t xml:space="preserve">- цифровые технологии в области физической культуры спорта и фитнеса (In-Body, Fitness-трекеры, наиболее востребованные программы для сопровождения в мессенджерах, современное оборудование в фитнес-залах используемое для реализации новых технологий).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3. Общие вопросы по работе в статусе самозанятого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3.1 Регистрация в качестве самозанятого 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851"/>
        <w:jc w:val="both"/>
      </w:pPr>
      <w:r>
        <w:rPr>
          <w:rtl w:val="false"/>
        </w:rPr>
        <w:t xml:space="preserve">- ознакомление с Федеральным законом от 27.11.2018 г. № 422-ФЗ;</w:t>
      </w:r>
      <w:r/>
    </w:p>
    <w:p>
      <w:pPr>
        <w:ind w:firstLine="851"/>
        <w:jc w:val="both"/>
      </w:pPr>
      <w:r>
        <w:rPr>
          <w:rtl w:val="false"/>
        </w:rPr>
        <w:t xml:space="preserve">- кто такой «самозанятый»;</w:t>
      </w:r>
      <w:r/>
    </w:p>
    <w:p>
      <w:pPr>
        <w:ind w:firstLine="851"/>
        <w:jc w:val="both"/>
      </w:pPr>
      <w:r>
        <w:rPr>
          <w:rtl w:val="false"/>
        </w:rPr>
        <w:t xml:space="preserve">- виды деятельности самозанятых;</w:t>
      </w:r>
      <w:r/>
    </w:p>
    <w:p>
      <w:pPr>
        <w:ind w:firstLine="851"/>
        <w:jc w:val="both"/>
      </w:pPr>
      <w:r>
        <w:rPr>
          <w:rtl w:val="false"/>
        </w:rPr>
        <w:t xml:space="preserve">- плюсы и минусы самозанятости;</w:t>
      </w:r>
      <w:r/>
    </w:p>
    <w:p>
      <w:pPr>
        <w:ind w:firstLine="851"/>
        <w:jc w:val="both"/>
      </w:pPr>
      <w:r>
        <w:rPr>
          <w:rtl w:val="false"/>
        </w:rPr>
        <w:t xml:space="preserve">- способы регистрации в качестве самозанятого;</w:t>
      </w:r>
      <w:r/>
    </w:p>
    <w:p>
      <w:pPr>
        <w:ind w:firstLine="851"/>
        <w:jc w:val="both"/>
      </w:pPr>
      <w:r>
        <w:rPr>
          <w:rtl w:val="false"/>
        </w:rPr>
        <w:t xml:space="preserve">- кто не вправе применять специальный налоговый режим «Налог на профессиональный доход»;</w:t>
      </w:r>
      <w:r/>
    </w:p>
    <w:p>
      <w:pPr>
        <w:ind w:firstLine="851"/>
        <w:jc w:val="both"/>
      </w:pPr>
      <w:r>
        <w:rPr>
          <w:rtl w:val="false"/>
        </w:rPr>
        <w:t xml:space="preserve">- порядок снятия с налогового учета плательщика НПД в добровольном порядке.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3.2 Налог на профессиональный доход – особый режим налогообложения для самозанятых граждан 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851"/>
        <w:jc w:val="both"/>
      </w:pPr>
      <w:r>
        <w:rPr>
          <w:rtl w:val="false"/>
        </w:rPr>
        <w:t xml:space="preserve">- налоги и взносы при самозанятости</w:t>
      </w:r>
      <w:r/>
    </w:p>
    <w:p>
      <w:pPr>
        <w:ind w:firstLine="851"/>
        <w:jc w:val="both"/>
      </w:pPr>
      <w:r>
        <w:rPr>
          <w:rtl w:val="false"/>
        </w:rPr>
        <w:t xml:space="preserve">- срок уплаты налога на профессиональный доход</w:t>
      </w:r>
      <w:r/>
    </w:p>
    <w:p>
      <w:pPr>
        <w:ind w:firstLine="851"/>
        <w:jc w:val="both"/>
      </w:pPr>
      <w:r>
        <w:rPr>
          <w:rtl w:val="false"/>
        </w:rPr>
        <w:t xml:space="preserve">- как рассчитать сумму налога к уплате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3.3 Работа в качестве самозанятого 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851"/>
        <w:jc w:val="both"/>
      </w:pPr>
      <w:r>
        <w:rPr>
          <w:rtl w:val="false"/>
        </w:rPr>
        <w:t xml:space="preserve">- схема работы самозанятого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Требования охраны труда и техники безопасности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4.1 Требования охраны труда и техники безопасности 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851"/>
        <w:jc w:val="both"/>
      </w:pPr>
      <w:r>
        <w:rPr>
          <w:rtl w:val="false"/>
        </w:rPr>
        <w:t xml:space="preserve">- особенности и эффективность организации рабочего места в соответствии со стандартами Ворлдскиллс.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4.2 Специфичные требования охраны труда, техники безопасности и окружающей среды компетенции  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851"/>
        <w:jc w:val="both"/>
      </w:pPr>
      <w:r>
        <w:rPr>
          <w:rtl w:val="false"/>
        </w:rPr>
        <w:t xml:space="preserve">- основы оказания первой доврачебной помощи: различие первой помощи и скорой медицинской, неотложной помощи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Практическое занятие на определение стартового уровня владения компетенцией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5.1 Практическое занятие на определение стартового уровня владения компетенцией 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</w:pPr>
      <w:r>
        <w:rPr>
          <w:rtl w:val="false"/>
        </w:rPr>
        <w:t xml:space="preserve">Преподаватель программы демонстрирует деятельность (как эталон) по составлению программ оздоровительной направленности на основе данных тестирования паттернов и физических кондиций – выполняется на уже готовом примере.</w:t>
      </w:r>
      <w:r/>
    </w:p>
    <w:p>
      <w:pPr>
        <w:ind w:firstLine="851"/>
        <w:jc w:val="both"/>
      </w:pPr>
      <w:r>
        <w:rPr>
          <w:rtl w:val="false"/>
        </w:rPr>
        <w:t xml:space="preserve">Слушатель выполняет следующее задание:</w:t>
      </w:r>
      <w:r/>
    </w:p>
    <w:p>
      <w:pPr>
        <w:ind w:firstLine="851"/>
        <w:jc w:val="both"/>
      </w:pPr>
      <w:r>
        <w:rPr>
          <w:rtl w:val="false"/>
        </w:rPr>
        <w:t xml:space="preserve">1) На основе анализа данных (биоимпедансного анализа, результатов проведенных физических проб и кондиций, а также анализа ба</w:t>
      </w:r>
      <w:r>
        <w:rPr>
          <w:rtl w:val="false"/>
        </w:rPr>
        <w:t xml:space="preserve">зовых паттернов) обратившегося к вам клиента, осуществите подбор: упражнений для составления  оздоровительной программы, оптимального питания и потребления жидкости для достижения желаемого результата клиента. Определите приоритетность решаемых вами задач.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Кинезиология тренировочной деятельности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6.1 Функциональная анатомия и миология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</w:pPr>
      <w:r>
        <w:rPr>
          <w:rtl w:val="false"/>
        </w:rPr>
        <w:t xml:space="preserve">- введение в функцион</w:t>
      </w:r>
      <w:r>
        <w:rPr>
          <w:rtl w:val="false"/>
        </w:rPr>
        <w:t xml:space="preserve">альную анатомию. Оси и плоскости движения. Виды движений (анатомическая классификация). Биомеханика движений. Общая остеология (наука о костях). Строение и классификация костей. Кости туловища. Кости верхней конечности. Кости таза. Кости нижней конечности.</w:t>
      </w:r>
      <w:r/>
    </w:p>
    <w:p>
      <w:pPr>
        <w:ind w:firstLine="851"/>
        <w:jc w:val="both"/>
      </w:pPr>
      <w:r>
        <w:rPr>
          <w:rtl w:val="false"/>
        </w:rPr>
        <w:t xml:space="preserve">- основы синдесмологии (наука о соединении костей). Виды суставов. Плечевой сустав. Локтевой сустав. Тазобедренный сустав. Коленный сустав.</w:t>
      </w:r>
      <w:r/>
    </w:p>
    <w:p>
      <w:pPr>
        <w:ind w:firstLine="851"/>
        <w:jc w:val="both"/>
      </w:pPr>
      <w:r>
        <w:rPr>
          <w:rtl w:val="false"/>
        </w:rPr>
        <w:t xml:space="preserve">- основы миологии. Строение мышцы. Классификация мышц. Мышцы туловища (мышцы спины и груди). Точки прикрепления, название, функции. Мышцы верхней конечности. Мышцы живота. Мышцы таза. Мышцы нижней конечности.</w:t>
      </w:r>
      <w:r/>
    </w:p>
    <w:p>
      <w:pPr>
        <w:ind w:firstLine="851"/>
        <w:jc w:val="both"/>
      </w:pPr>
      <w:r>
        <w:rPr>
          <w:rtl w:val="false"/>
        </w:rPr>
        <w:t xml:space="preserve">- анатомия и физиология позвоночника. Анатомия глубокой мускулатуры спины. Топографическая анатомия (взаиморасположение мышц). Биомеханика грудной клетки. Биомеханика таза.</w:t>
      </w:r>
      <w:r/>
    </w:p>
    <w:p>
      <w:pPr>
        <w:ind w:firstLine="851"/>
        <w:jc w:val="both"/>
      </w:pPr>
      <w:r>
        <w:rPr>
          <w:rtl w:val="false"/>
        </w:rPr>
        <w:t xml:space="preserve">- функциональное единство опорно-двигательного аппарата посредством фасций на примере методики «Анатомические поезда в движении». Понятие анатомических поездов и передачи усилия по ним.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6.2 Биомеханика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биомеханика движений. Понятие тела как системы сжатия и натяжения (биотенсегрити). Фасциальная система. Строение, функции.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осанка и мышечный баланс (неправильная осанка; поза усталости; мышечный баланс и дисбаланс);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термины, относящиеся к движению человеческого тела;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биохимические факторы и движение (инерция покоя; ускорение и инерция движения; импульсивные и реактивные силы; линейное и вращательное движение; рычаги и вращение);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сокращение мышц и движение (типы сокращений; мышечная координация и движение);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влияние неврологических факторов на движение (принцип «все или ничего»; растяжение и рефлексия сухожилий; обратное возбуждение и торможение; принципы тренировки силы мышц);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принципы тренировки выносливости мышц (принципы тренировки гибкости);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движения в нижней части тела (тазовый и поясничный отделы позвоночника; движение мышц тазобедренного сустава; движение мышц коленного сустава; действия мышц голеностопного сустава);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движения в верхней части тела (мышцы плечевого пояса; мышцы собственно плечевого сустава).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</w:pPr>
      <w:r>
        <w:rPr>
          <w:rtl w:val="false"/>
        </w:rPr>
        <w:t xml:space="preserve">- выполнение анализа упражнений с позиции биомеханики.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7. Цифровые и мультимедийные технологии, обеспечивающие возможность on-line организации и дистанционного контроля за тренировочной               деятельностью 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7.1 Современные и портативные гаджеты для контроля за здоровым образом жизни: умный браслет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</w:pPr>
      <w:r>
        <w:rPr>
          <w:rtl w:val="false"/>
        </w:rPr>
        <w:t xml:space="preserve">- демонстрация возможностей цифровых помощников для контроля состояния во время тренировочной деятельности и в повседневной жизни (умные часы, тонометр, весы);</w:t>
      </w:r>
      <w:r/>
    </w:p>
    <w:p>
      <w:pPr>
        <w:ind w:firstLine="851"/>
        <w:jc w:val="both"/>
      </w:pPr>
      <w:r>
        <w:rPr>
          <w:rtl w:val="false"/>
        </w:rPr>
        <w:t xml:space="preserve">- разбор норм ВОЗ по двигательной активности, сну, ИМТ, потребления калорий и воды в соответствии с возрастом.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</w:pPr>
      <w:r>
        <w:rPr>
          <w:rtl w:val="false"/>
        </w:rPr>
        <w:t xml:space="preserve">- анализ данных клиента, носившего фитнес-браслет в течение недели;</w:t>
      </w:r>
      <w:r/>
    </w:p>
    <w:p>
      <w:pPr>
        <w:ind w:firstLine="851"/>
        <w:jc w:val="both"/>
      </w:pPr>
      <w:r>
        <w:rPr>
          <w:rtl w:val="false"/>
        </w:rPr>
        <w:t xml:space="preserve">- выявление рисков и угроз на основе анализа параметров: двигательной активности, сна, ИМТ, потребления калорий и воды;</w:t>
      </w:r>
      <w:r/>
    </w:p>
    <w:p>
      <w:pPr>
        <w:ind w:firstLine="851"/>
        <w:jc w:val="both"/>
      </w:pPr>
      <w:r>
        <w:rPr>
          <w:rtl w:val="false"/>
        </w:rPr>
        <w:t xml:space="preserve">- составление рекомендаций по возможному контролю параметров: двигательной активности, сна, ИМТ, потребления калорий и воды.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7.2 Анализатор состава тела InBody как современный помощник в области физической культуры, спорта и фитнеса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</w:pPr>
      <w:r>
        <w:rPr>
          <w:rtl w:val="false"/>
        </w:rPr>
        <w:t xml:space="preserve">- понятие «биоимпедансный анализ» состава тела человека;</w:t>
      </w:r>
      <w:r/>
    </w:p>
    <w:p>
      <w:pPr>
        <w:ind w:firstLine="851"/>
        <w:jc w:val="both"/>
      </w:pPr>
      <w:r>
        <w:rPr>
          <w:rtl w:val="false"/>
        </w:rPr>
        <w:t xml:space="preserve">- аппараты для проведения биоимпедансного анализа состава тела человека;</w:t>
      </w:r>
      <w:r/>
    </w:p>
    <w:p>
      <w:pPr>
        <w:ind w:firstLine="851"/>
        <w:jc w:val="both"/>
      </w:pPr>
      <w:r>
        <w:rPr>
          <w:rtl w:val="false"/>
        </w:rPr>
        <w:t xml:space="preserve">- необходимость проведения биоимпедансного анализа, как залог достижения результата тренировочной деятельности;</w:t>
      </w:r>
      <w:r/>
    </w:p>
    <w:p>
      <w:pPr>
        <w:ind w:firstLine="851"/>
        <w:jc w:val="both"/>
      </w:pPr>
      <w:r>
        <w:rPr>
          <w:rtl w:val="false"/>
        </w:rPr>
        <w:t xml:space="preserve">- особенности и правила проведения тестирования на аппарате InBody;</w:t>
      </w:r>
      <w:r/>
    </w:p>
    <w:p>
      <w:pPr>
        <w:ind w:firstLine="851"/>
        <w:jc w:val="both"/>
      </w:pPr>
      <w:r>
        <w:rPr>
          <w:rtl w:val="false"/>
        </w:rPr>
        <w:t xml:space="preserve">- разница между определением ИМТ и биоимпедансным анализом;</w:t>
      </w:r>
      <w:r/>
    </w:p>
    <w:p>
      <w:pPr>
        <w:ind w:firstLine="851"/>
        <w:jc w:val="both"/>
      </w:pPr>
      <w:r>
        <w:rPr>
          <w:rtl w:val="false"/>
        </w:rPr>
        <w:t xml:space="preserve">- особенности определения типа телосложения человека (С,D,I) и особенности составления тренировочных программ для достижения желаемого результата клиента;</w:t>
      </w:r>
      <w:r/>
    </w:p>
    <w:p>
      <w:pPr>
        <w:ind w:firstLine="851"/>
        <w:jc w:val="both"/>
      </w:pPr>
      <w:r>
        <w:rPr>
          <w:rtl w:val="false"/>
        </w:rPr>
        <w:t xml:space="preserve">- особенности расшифровки результатов аппаратного тестирования. 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</w:pPr>
      <w:r>
        <w:rPr>
          <w:rtl w:val="false"/>
        </w:rPr>
        <w:t xml:space="preserve">- практика анализа данных биоимпедансного анализа клиентов (разные случаи);</w:t>
      </w:r>
      <w:r/>
    </w:p>
    <w:p>
      <w:pPr>
        <w:ind w:firstLine="851"/>
        <w:jc w:val="both"/>
      </w:pPr>
      <w:r>
        <w:rPr>
          <w:rtl w:val="false"/>
        </w:rPr>
        <w:t xml:space="preserve">- особенности составления программ (питания и тренировочных) в зависимости от исходных данных клиента.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7.3 Цифровые и мультимедийные технологий для организации дистанционной работы в области физической культуры, спорта и фитнеса: Киностудия Live, Paint, Power point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</w:pPr>
      <w:r>
        <w:rPr>
          <w:rtl w:val="false"/>
        </w:rPr>
        <w:t xml:space="preserve">- структура и особенности монтажа видеофрагмента с помощью программы Windows Move Maker (Киностудия Live);</w:t>
      </w:r>
      <w:r/>
    </w:p>
    <w:p>
      <w:pPr>
        <w:ind w:firstLine="851"/>
        <w:jc w:val="both"/>
      </w:pPr>
      <w:r>
        <w:rPr>
          <w:rtl w:val="false"/>
        </w:rPr>
        <w:t xml:space="preserve">- особенности работы в программе Paint;</w:t>
      </w:r>
      <w:r/>
    </w:p>
    <w:p>
      <w:pPr>
        <w:ind w:firstLine="851"/>
        <w:jc w:val="both"/>
      </w:pPr>
      <w:r>
        <w:rPr>
          <w:rtl w:val="false"/>
        </w:rPr>
        <w:t xml:space="preserve">- особенности и структура составления презентаций в программе Power point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</w:pPr>
      <w:r>
        <w:rPr>
          <w:rtl w:val="false"/>
        </w:rPr>
        <w:t xml:space="preserve">- съемка и монтаж видеофрагментов физических упражнений с помощью программы Windows Move Maker (Киностудия Live);</w:t>
      </w:r>
      <w:r/>
    </w:p>
    <w:p>
      <w:pPr>
        <w:ind w:firstLine="851"/>
        <w:jc w:val="both"/>
      </w:pPr>
      <w:r>
        <w:rPr>
          <w:rtl w:val="false"/>
        </w:rPr>
        <w:t xml:space="preserve">- обработка фотографий процедуры тестирования в редакторе Paint;</w:t>
      </w:r>
      <w:r/>
    </w:p>
    <w:p>
      <w:pPr>
        <w:ind w:firstLine="851"/>
        <w:jc w:val="both"/>
      </w:pPr>
      <w:r>
        <w:rPr>
          <w:rtl w:val="false"/>
        </w:rPr>
        <w:t xml:space="preserve">- составление презентаций в программе Power point </w:t>
      </w:r>
      <w:r/>
    </w:p>
    <w:p>
      <w:pPr>
        <w:ind w:firstLine="851"/>
        <w:jc w:val="both"/>
      </w:pPr>
      <w:r>
        <w:rPr>
          <w:rtl w:val="false"/>
        </w:rPr>
        <w:t xml:space="preserve">Промежуточная аттестация (вариант проведения):</w:t>
      </w:r>
      <w:r/>
    </w:p>
    <w:p>
      <w:pPr>
        <w:ind w:firstLine="851"/>
        <w:jc w:val="both"/>
      </w:pPr>
      <w:r>
        <w:rPr>
          <w:rtl w:val="false"/>
        </w:rPr>
        <w:t xml:space="preserve">- демонстрация видеоролика о себе и об освоенных цифровых технологиях, не более 5 минут на одного слушателя.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8. Определение физического состояния населения с использованием методов фитнес-тестирования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8.1 Процедура и анализ проведения диагностики базовых паттернов человека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</w:pPr>
      <w:r>
        <w:rPr>
          <w:rtl w:val="false"/>
        </w:rPr>
        <w:t xml:space="preserve">- раскрытие определения понятия «базовые паттерны»;</w:t>
      </w:r>
      <w:r/>
    </w:p>
    <w:p>
      <w:pPr>
        <w:ind w:firstLine="851"/>
        <w:jc w:val="both"/>
      </w:pPr>
      <w:r>
        <w:rPr>
          <w:rtl w:val="false"/>
        </w:rPr>
        <w:t xml:space="preserve">- особенности проведения диагностики базовых паттернов движения, оценки ОДА и процедура обработки полученных результатов 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</w:pPr>
      <w:r>
        <w:rPr>
          <w:rtl w:val="false"/>
        </w:rPr>
        <w:t xml:space="preserve">- отработка проведения процедура диагностики базовых паттернов на волонтерах-актерах;</w:t>
      </w:r>
      <w:r/>
    </w:p>
    <w:p>
      <w:pPr>
        <w:ind w:firstLine="851"/>
        <w:jc w:val="both"/>
      </w:pPr>
      <w:r>
        <w:rPr>
          <w:rtl w:val="false"/>
        </w:rPr>
        <w:t xml:space="preserve">- обработка полученных данных и составление рекомендаций для тренировочных программ.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8.2 Процедура и анализ проведения диагностики физических кондиций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</w:t>
      </w:r>
      <w:r/>
    </w:p>
    <w:p>
      <w:pPr>
        <w:ind w:firstLine="851"/>
        <w:jc w:val="both"/>
      </w:pPr>
      <w:r>
        <w:rPr>
          <w:rtl w:val="false"/>
        </w:rPr>
        <w:t xml:space="preserve">- способ оценки физической кондиции человека;</w:t>
      </w:r>
      <w:r/>
    </w:p>
    <w:p>
      <w:pPr>
        <w:ind w:firstLine="851"/>
        <w:jc w:val="both"/>
      </w:pPr>
      <w:r>
        <w:rPr>
          <w:rtl w:val="false"/>
        </w:rPr>
        <w:t xml:space="preserve">- методика проведения диагностического тестирования физической подготовленности занимающихся.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</w:pPr>
      <w:r>
        <w:rPr>
          <w:rtl w:val="false"/>
        </w:rPr>
        <w:t xml:space="preserve">- отработка процедуры проведения диагностики физических кондиций на волонтерах-актерах;</w:t>
      </w:r>
      <w:r/>
    </w:p>
    <w:p>
      <w:pPr>
        <w:ind w:firstLine="851"/>
        <w:jc w:val="both"/>
      </w:pPr>
      <w:r>
        <w:rPr>
          <w:rtl w:val="false"/>
        </w:rPr>
        <w:t xml:space="preserve">- обработка полученных данных и составление рекомендаций для тренировочных программ.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Промежуточная аттестация (вариант проведения):</w:t>
      </w:r>
      <w:r/>
    </w:p>
    <w:p>
      <w:pPr>
        <w:ind w:firstLine="851"/>
        <w:jc w:val="both"/>
      </w:pPr>
      <w:r>
        <w:rPr>
          <w:rtl w:val="false"/>
        </w:rPr>
        <w:t xml:space="preserve">- демонстрация созданного контента для проведения тестирования физических паттернов и кондиций клиента (например: презентация, фото до и после и т.д.)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9. Современные оздоровительные технологии и дистанционные формы коммуникации обеспечивающие возможность сопровождения процесса здоровьесбережения  клиента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9.1 Оздоровительные технологии физической активности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</w:t>
      </w:r>
      <w:r/>
    </w:p>
    <w:p>
      <w:pPr>
        <w:numPr>
          <w:ilvl w:val="0"/>
          <w:numId w:val="1"/>
        </w:numPr>
        <w:ind w:left="0" w:firstLine="851"/>
        <w:jc w:val="both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понятие и виды стретчинга;</w:t>
      </w:r>
      <w:r/>
    </w:p>
    <w:p>
      <w:pPr>
        <w:numPr>
          <w:ilvl w:val="0"/>
          <w:numId w:val="1"/>
        </w:numPr>
        <w:ind w:left="0" w:firstLine="851"/>
        <w:jc w:val="both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приемы самомассажа;</w:t>
      </w:r>
      <w:r/>
    </w:p>
    <w:p>
      <w:pPr>
        <w:numPr>
          <w:ilvl w:val="0"/>
          <w:numId w:val="1"/>
        </w:numPr>
        <w:ind w:left="0" w:firstLine="851"/>
        <w:jc w:val="both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базовые упражнения и основные принципы метода Пилатес;</w:t>
      </w:r>
      <w:r/>
    </w:p>
    <w:p>
      <w:pPr>
        <w:numPr>
          <w:ilvl w:val="0"/>
          <w:numId w:val="1"/>
        </w:numPr>
        <w:ind w:left="0" w:firstLine="851"/>
        <w:jc w:val="both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основы йоги Айенгара;</w:t>
      </w:r>
      <w:r/>
    </w:p>
    <w:p>
      <w:pPr>
        <w:numPr>
          <w:ilvl w:val="0"/>
          <w:numId w:val="1"/>
        </w:numPr>
        <w:ind w:left="0" w:firstLine="851"/>
        <w:jc w:val="both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особенности проведения оздоровительных гимнастик в течение дня с учетом индивидуальных особенностей занимающихся и результатов тестирования;</w:t>
      </w:r>
      <w:r/>
    </w:p>
    <w:p>
      <w:pPr>
        <w:ind w:left="851" w:firstLine="0"/>
        <w:jc w:val="both"/>
        <w:rPr>
          <w:color w:val="000000"/>
        </w:rPr>
      </w:pPr>
      <w:r>
        <w:rPr>
          <w:color w:val="000000"/>
          <w:rtl w:val="false"/>
        </w:rPr>
        <w:t xml:space="preserve">- основные факторы утомляемости.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проведение тренировок по направлениям: йога и пилатес, варикоз минус, каланетика, функциональная тренировка, суставная гимнастика, миофасциальный релиз (МФР), стретчинг.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составление комплексов упражнений для разновозрастных групп по направлениям: йога и пилатес, варикоз минус, каланетика, функциональная тренировка, суставная гимнастика, миофасциальный релиз (МФР), стретчинг;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- объяснить процедуру проведения онлайн тренировок для разновозрастных групп по направлениям;</w:t>
      </w:r>
      <w:r/>
    </w:p>
    <w:p>
      <w:pPr>
        <w:ind w:firstLine="851"/>
        <w:jc w:val="both"/>
      </w:pPr>
      <w:r>
        <w:rPr>
          <w:rtl w:val="false"/>
        </w:rPr>
        <w:t xml:space="preserve">-  рассмотрение комплексов упражнений и дополнительных средств, используемых в производственной гимнастике.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 (план проведения занятия):</w:t>
      </w:r>
      <w:r/>
    </w:p>
    <w:p>
      <w:pPr>
        <w:ind w:firstLine="851"/>
        <w:jc w:val="both"/>
      </w:pPr>
      <w:r>
        <w:rPr>
          <w:rtl w:val="false"/>
        </w:rPr>
        <w:t xml:space="preserve">- составление анализа по выявлению рисков и угроз вида профессиональной деятельности;</w:t>
      </w:r>
      <w:r/>
    </w:p>
    <w:p>
      <w:pPr>
        <w:ind w:firstLine="851"/>
        <w:jc w:val="both"/>
      </w:pPr>
      <w:r>
        <w:rPr>
          <w:rtl w:val="false"/>
        </w:rPr>
        <w:t xml:space="preserve">- подбор упражнений для составления комплекса производственной гимнастики с учетом вида профессиональной деятельности.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Тема 9.2 Принципы самопрезентации и продвижения личного бренда</w:t>
      </w:r>
      <w:r/>
    </w:p>
    <w:p>
      <w:pPr>
        <w:ind w:firstLine="851"/>
        <w:jc w:val="both"/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</w:pPr>
      <w:r>
        <w:rPr>
          <w:rtl w:val="false"/>
        </w:rPr>
        <w:t xml:space="preserve">- структура личного бренда;</w:t>
      </w:r>
      <w:r/>
    </w:p>
    <w:p>
      <w:pPr>
        <w:ind w:firstLine="851"/>
        <w:jc w:val="both"/>
      </w:pPr>
      <w:r>
        <w:rPr>
          <w:rtl w:val="false"/>
        </w:rPr>
        <w:t xml:space="preserve">- работа в социальных сетях и мессенджерах;</w:t>
      </w:r>
      <w:r/>
    </w:p>
    <w:p>
      <w:pPr>
        <w:ind w:firstLine="851"/>
        <w:jc w:val="both"/>
      </w:pPr>
      <w:r>
        <w:rPr>
          <w:rtl w:val="false"/>
        </w:rPr>
        <w:t xml:space="preserve">- on-line и off-line ведение клиента.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План проведения занятия:</w:t>
      </w:r>
      <w:r>
        <w:rPr>
          <w:b/>
          <w:i/>
          <w:highlight w:val="yellow"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- создать личные аккаунты в указанных социальных сетях;</w:t>
      </w:r>
      <w:r/>
    </w:p>
    <w:p>
      <w:pPr>
        <w:ind w:firstLine="851"/>
        <w:jc w:val="both"/>
      </w:pPr>
      <w:r>
        <w:rPr>
          <w:rtl w:val="false"/>
        </w:rPr>
        <w:t xml:space="preserve">- подобрать или создать обозначенный контент для заполнения личных аккаунтов в указанных социальных сетях.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Промежуточная аттестация (вариант проведения):</w:t>
      </w:r>
      <w:r/>
    </w:p>
    <w:p>
      <w:pPr>
        <w:ind w:firstLine="851"/>
        <w:jc w:val="both"/>
      </w:pPr>
      <w:r>
        <w:rPr>
          <w:rtl w:val="false"/>
        </w:rPr>
        <w:t xml:space="preserve">- демонстрация созданного продукта, не более 5 мин. на одного слушателя.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10. Принципы составления пищевого рациона ориентированного на здоровьесбережение</w:t>
      </w:r>
      <w:r/>
    </w:p>
    <w:p>
      <w:pPr>
        <w:ind w:firstLine="851"/>
        <w:jc w:val="both"/>
        <w:rPr>
          <w:b/>
          <w:i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Тема 10.1 </w:t>
      </w:r>
      <w:r>
        <w:rPr>
          <w:b/>
          <w:i/>
          <w:color w:val="000000"/>
          <w:rtl w:val="false"/>
        </w:rPr>
        <w:t xml:space="preserve">Шесть классов питательных элементов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- белки;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- жиры;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- углеводы;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- витамины и минералы;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- вода.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</w:t>
      </w:r>
      <w:r>
        <w:rPr>
          <w:color w:val="000000"/>
          <w:rtl w:val="false"/>
        </w:rPr>
        <w:t xml:space="preserve">заполнить предложенный шаблон таблицы «Взаимосвязь шести классов элементов с продуктами питания».</w:t>
      </w:r>
      <w:r/>
    </w:p>
    <w:p>
      <w:pPr>
        <w:ind w:firstLine="851"/>
        <w:jc w:val="both"/>
        <w:rPr>
          <w:b/>
          <w:i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Тема 10.2 </w:t>
      </w:r>
      <w:r>
        <w:rPr>
          <w:b/>
          <w:i/>
          <w:color w:val="000000"/>
          <w:rtl w:val="false"/>
        </w:rPr>
        <w:t xml:space="preserve">Основные принципы составления рациона питания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- суточная калорийность рациона;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- основной обмен;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- количественный и качественный состав рациона без подсчета калорий.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Практическое занятие. План проведения занятия: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рассчитать калорийность своего суточного рациона;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составить свой рацион питания без подсчета калорий.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Промежуточная аттестация: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Тестирование на понимание пройденного материала</w:t>
      </w:r>
      <w:r/>
    </w:p>
    <w:p>
      <w:pPr>
        <w:ind w:firstLine="851"/>
        <w:jc w:val="both"/>
        <w:rPr>
          <w:b/>
          <w:i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Тема 10.3 </w:t>
      </w:r>
      <w:r>
        <w:rPr>
          <w:b/>
          <w:i/>
          <w:color w:val="000000"/>
          <w:rtl w:val="false"/>
        </w:rPr>
        <w:t xml:space="preserve">Режим сна и отдыха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tl w:val="false"/>
        </w:rPr>
        <w:t xml:space="preserve">Лекция. Вопросы, выносимые на занятие: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стресса, его проявление и профилактика;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гигиена сна.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Промежуточная аттестация (вариант проведения):</w:t>
      </w:r>
      <w:r/>
    </w:p>
    <w:p>
      <w:pPr>
        <w:ind w:firstLine="851"/>
        <w:jc w:val="both"/>
      </w:pPr>
      <w:r>
        <w:rPr>
          <w:rtl w:val="false"/>
        </w:rPr>
        <w:t xml:space="preserve">- демонстрация материала для заполнения своего профиля (тематика на выбор, например: здоровое питание, особенности гигиены сна и т.д.), не более 5 мин. на одного слушателя.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5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tbl>
      <w:tblPr>
        <w:tblStyle w:val="732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4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1. Название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*-Точный порядок реализации модулей (дисциплин) обучения определяется в расписании занятий.</w:t>
            </w:r>
            <w:r/>
          </w:p>
        </w:tc>
      </w:tr>
    </w:tbl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</w:p>
    <w:p>
      <w:pPr>
        <w:ind w:firstLine="708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5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Организационно-педагогические условия реализации программы</w:t>
      </w:r>
      <w:r/>
    </w:p>
    <w:p>
      <w:pPr>
        <w:numPr>
          <w:ilvl w:val="1"/>
          <w:numId w:val="5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left="1571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к программе.</w:t>
      </w:r>
      <w:r/>
    </w:p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5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  <w:r>
        <w:rPr>
          <w:color w:val="000000"/>
          <w:rtl w:val="false"/>
        </w:rPr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6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профессионального мастерства – (Электронный ресурс). Режим доступа: </w:t>
      </w:r>
      <w:hyperlink r:id="rId10" w:tooltip="https://worldskills.ru" w:history="1">
        <w:r>
          <w:rPr>
            <w:color w:val="0000FF"/>
            <w:u w:val="single"/>
            <w:rtl w:val="false"/>
          </w:rPr>
          <w:t xml:space="preserve">https://worldskills.ru</w:t>
        </w:r>
      </w:hyperlink>
      <w:r>
        <w:rPr>
          <w:color w:val="000000"/>
          <w:rtl w:val="false"/>
        </w:rPr>
        <w:t xml:space="preserve">.</w:t>
      </w:r>
      <w:r/>
    </w:p>
    <w:p>
      <w:pPr>
        <w:ind w:left="851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5"/>
        </w:numPr>
        <w:ind w:left="0" w:firstLine="851"/>
        <w:jc w:val="both"/>
        <w:rPr>
          <w:b/>
          <w:color w:val="000000"/>
        </w:rPr>
      </w:pPr>
      <w:r/>
      <w:bookmarkStart w:id="0" w:name="_heading=h.gjdgxs"/>
      <w:r/>
      <w:bookmarkEnd w:id="0"/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851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numPr>
          <w:ilvl w:val="0"/>
          <w:numId w:val="4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4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4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экспертов с правом проведения чемпионата по стандартам Ворлдскиллс по соответствующей компетенции ___чел.</w:t>
      </w:r>
      <w:r/>
    </w:p>
    <w:p>
      <w:pPr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jc w:val="both"/>
      </w:pPr>
      <w:r>
        <w:rPr>
          <w:rtl w:val="false"/>
        </w:rPr>
      </w:r>
      <w:r/>
    </w:p>
    <w:p>
      <w:pPr>
        <w:ind w:firstLine="851"/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33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5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ind w:left="851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5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Оценка качества освоения программы</w:t>
      </w:r>
      <w:r>
        <w:rPr>
          <w:rtl w:val="false"/>
        </w:rPr>
      </w:r>
      <w:r/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____________________.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left="720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5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Составители программы</w:t>
      </w: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9" w:name="_heading=h.30j0zll"/>
      <w:r/>
      <w:bookmarkEnd w:id="9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147"/>
        <w:jc w:val="righ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left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9" w:name="_heading=h.30j0zll"/>
      <w:r/>
      <w:bookmarkEnd w:id="9"/>
      <w:r>
        <w:rPr>
          <w:rtl w:val="false"/>
        </w:rPr>
        <w:t xml:space="preserve">Приложение к дополнительной профессиональной</w:t>
        <w:br/>
        <w:t xml:space="preserve"> программе повышения квалификации </w:t>
        <w:br/>
        <w:t xml:space="preserve">“Фитнес-консультант по здоровому образу жизни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(с учетом стандарта Ворлдскиллс по компетенции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«Физическая культура, спорт и фитнес»)».</w:t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преподавателя программы:</w:t>
      </w:r>
      <w:r/>
    </w:p>
    <w:p>
      <w:pPr>
        <w:ind w:left="1571"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35"/>
        <w:tblW w:w="96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838"/>
        <w:gridCol w:w="3683"/>
        <w:gridCol w:w="851"/>
        <w:gridCol w:w="1707"/>
        <w:tblGridChange w:id="6">
          <w:tblGrid>
            <w:gridCol w:w="1533"/>
            <w:gridCol w:w="1838"/>
            <w:gridCol w:w="3683"/>
            <w:gridCol w:w="851"/>
            <w:gridCol w:w="1707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Вид занятий</w:t>
            </w:r>
            <w:r/>
          </w:p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Кол-во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Лекции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Аудитория, 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1. Компьютер/моноблок/ноутбук с мышкой и зарядным устройством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2. Наушники с микрофоном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3. Стабильный сигнал интернета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4. Стол и стул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5. Пилот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6. Интерактивная доска /интерактиная панель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7. Принтер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Практические занятия / мастер-классы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Компьютерный класс, спортивное помещение (зал, фитнес-клуб, СЦК, мастерские)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1. Компьютер/моноблок/ноутбук с мышкой и зарядным устройством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2. Наушники с микрофоном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3. Стабильный сигнал интернета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4. Стол и стул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5. Пилот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6. Программное обеспечение для работы с документами в формате PDF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Adobe Acrobat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7. Редактор для обработки текста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Microsoft Word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8. Программное обеспечение для работы с электронными таблицами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Microsoft Excel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9. Программное обеспечение для обработки и монтажа видео (простейшая)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Киностудия Live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10. Программное обеспечение для работы с презентациями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Microsoft Power Point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11. Спортивный секундомер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12. Гимнастическая палка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13. Скакалка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14. Гимнастический коврик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15. Гантели 0,5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16. Гантели 1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17. Степ-платформа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18. Гимнастический мяч (фитбол)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19. Ринги (изотонические кольца)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20. Роллы (цилиндры)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21. Малые мячи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22. Теннисные мячи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23. Ремни для йоги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24. Блоки для йоги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25. Болстеры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26. Медицинский мяч - 1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27. Медицинский мяч - 2кг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28. Полусфера гимнастическая bosu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29. Мнофункциональная рама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30. Мишень и крепление мишени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31. Скамья для пресса навесная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32. Держатели для штанги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33. Брусья/Пресс навесные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34. Платформа для зашагивания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35. Универсальная скамья 0-90 градусов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36. Ребаундер реактор для мячей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37. Плиометрическая тумба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38. TRX-петля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39. Бодибар 4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40. Бодибар 6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41. Кольцевой амортизатор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42. Кольцевой амортизатор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43. Кольцевой амортизатор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44. Амортизатор с ручками уровень сопротивления слабый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45. Амортизатор с ручками уровень сопротивления средний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46. Канат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47. Гриф – длина 220 см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48. Координационная лестница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49. Портативный анализатор состава тела человека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50. Принтер для анализатор состава тела человека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51. Автоматический ростомер для анализатор состава тела человека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52. Калькулятор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53. Рулетка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54. Динамометр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55. Микрофон с оголовьем + колонка + микшер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56. Средство для видео-записи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57. Штатив для зеркального /цифрового фотоаппарат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58. Аккумулятор для зеркального /цифрового фотоаппарат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59. Зарядное устройство для зеркального /цифрового фотоаппарат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60. Микрофон петличный для зеркального /цифрового фотоаппарат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61. Диагностическая сетка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62. Отвес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false"/>
              </w:rPr>
              <w:t xml:space="preserve">Грузик на нитке/веревке/леске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63. Тонометр электронный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64. Умный браслет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Onetrak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65. Планшет или телефон с установленным приложением под умные часы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Приложение «Onetrak»</w:t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Тестирование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Компьютерный класс, спортивное помещение (зал, фитнес-клуб, СЦК, мастерские)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1. Компьютер/моноблок/ноутбук с мышкой и зарядным устройством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2. Наушники с микрофоном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3. Стабильный сигнал интернета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4. Стол и стул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5. Пилот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слушателя программы:</w:t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36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838"/>
        <w:gridCol w:w="3683"/>
        <w:gridCol w:w="851"/>
        <w:gridCol w:w="1701"/>
        <w:tblGridChange w:id="7">
          <w:tblGrid>
            <w:gridCol w:w="1533"/>
            <w:gridCol w:w="1838"/>
            <w:gridCol w:w="3683"/>
            <w:gridCol w:w="851"/>
            <w:gridCol w:w="1701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Вид занятий</w:t>
            </w:r>
            <w:r/>
          </w:p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Кол-во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Лекции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Аудитория, 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1. Компьютер/моноблок/ноутбук с мышкой и зарядным устройством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2. Наушники с микрофоном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3. Стабильный сигнал интернета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4. Стол и стул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5. Пилот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Практические занятия / мастер-классы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Компьютерный класс, спортивное помещение (зал, фитнес-клуб, СЦК, мастерские)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1. Компьютер/моноблок/ноутбук с мышкой и зарядным устройством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2. Наушники с микрофоном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3. Стабильный сигнал интернета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4. Стол и стул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5. Пилот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6. Программное обеспечение для работы с документами в формате PDF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7. Редактор для обработки текста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8. Программное обеспечение для работы с электронными таблицами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9. Программное обеспечение для обработки и монтажа видео (простейшая) – Киностудия Live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10. Скотч малярный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11. Спортивный секундомер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12. Гимнастическая палка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13. Скакалка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14. Гимнастический коврик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15. Гантели 0,5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16. Гантели 1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17. Степ-платформа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4"/>
                <w:szCs w:val="1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4"/>
                <w:szCs w:val="1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18. Гимнастический мяч (фитбол)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19. Ринги (изотонические кольца)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20. Роллы (цилиндры)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21. Малые мячи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22. Теннисные мячи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23. Ремни для йоги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24. Блоки для йоги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25. Болстеры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26. Медицинский мяч - 1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27. Медицинский мяч - 2кг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28. Полусфера гимнастическая bosu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29. Мнофункциональная рама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30. Мишень и крепление мишени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31. Скамья для пресса навесная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32. Держатели для штанги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33. Брусья/Пресс навесные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34. Платформа для зашагивания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35. Универсальная скамья 0-90 градусов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36. Ребаундер реактор для мячей (для многофункциональной рамы)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37. Плиометрическая тумба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38. TRX-петля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39. Бодибар 4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40. Бодибар 6 кг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41. Кольцевой амортизатор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42. Кольцевой амортизатор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43. Кольцевой амортизатор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44. Амортизатор с ручками уровень сопротивления слабый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45. Амортизатор с ручками уровень сопротивления средний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46. Канат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47. Гриф – длина 220 см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48. Координационная лестница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49. Портативный анализатор состава тела человека 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50. Принтер для анализатор состава тела человека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51. Автоматический ростомер для анализатор состава тела человека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52. Калькулятор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53. Рулетка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54. Динамометр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55. Средство для видео-записи (зеркальный/цифровой фотоаппарат)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56. Штатив для зеркального /цифрового фотоаппарат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57. Аккумулятор для зеркального /цифрового фотоаппарат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58. Зарядное устройство для зеркального /цифрового фотоаппарат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59. Микрофон петличный для зеркального /цифрового фотоаппарат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60. Диагностическая сетка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61. Отвес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false"/>
              </w:rPr>
              <w:t xml:space="preserve">Грузик на нитке/веревке/леске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62. Тонометр электронный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false"/>
              </w:rPr>
              <w:t xml:space="preserve">на всех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63. Сантиметровая лента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64. Дермографический карандаш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65. Умный браслет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Onetrak</w:t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18"/>
                <w:szCs w:val="1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66. Планшет или телефон с установленным приложением под умные часы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Приложение «Onetrak»</w:t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Тестирование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Компьютерный класс, спортивное помещение (зал, фитнес-клуб, СЦК, мастерские)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1. Компьютер/моноблок/ноутбук с мышкой и зарядным устройством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4"/>
                <w:szCs w:val="14"/>
                <w:rtl w:val="false"/>
              </w:rPr>
              <w:t xml:space="preserve">на каждого слушателя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2. Наушники с микрофоном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3. Стабильный сигнал интернета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4. Стол и стул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4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5. Пилот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ind w:left="1418" w:firstLine="0"/>
        <w:jc w:val="both"/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560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5040102010807070707"/>
  </w:font>
  <w:font w:name="Courier New">
    <w:panose1 w:val="02070409020205020404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681"/>
        <w:jc w:val="both"/>
        <w:rPr>
          <w:highlight w:val="none"/>
        </w:rPr>
      </w:pPr>
      <w:r>
        <w:rPr>
          <w:rStyle w:val="683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jc w:val="both"/>
        <w:rPr>
          <w:color w:val="000000"/>
          <w:sz w:val="20"/>
          <w:szCs w:val="20"/>
          <w:highlight w:val="none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color w:val="000000"/>
          <w:sz w:val="20"/>
          <w:szCs w:val="20"/>
          <w:highlight w:val="none"/>
          <w:rtl w:val="false"/>
        </w:rPr>
      </w:r>
      <w:r>
        <w:rPr>
          <w:highlight w:val="none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36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08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52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24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687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8"/>
    <w:link w:val="6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8"/>
    <w:link w:val="6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8"/>
    <w:link w:val="6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8"/>
    <w:link w:val="6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8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1"/>
    <w:next w:val="65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1"/>
    <w:next w:val="65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1"/>
    <w:next w:val="65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8"/>
    <w:link w:val="662"/>
    <w:uiPriority w:val="10"/>
    <w:rPr>
      <w:sz w:val="48"/>
      <w:szCs w:val="48"/>
    </w:rPr>
  </w:style>
  <w:style w:type="character" w:styleId="35">
    <w:name w:val="Subtitle Char"/>
    <w:basedOn w:val="658"/>
    <w:link w:val="727"/>
    <w:uiPriority w:val="11"/>
    <w:rPr>
      <w:sz w:val="24"/>
      <w:szCs w:val="24"/>
    </w:rPr>
  </w:style>
  <w:style w:type="paragraph" w:styleId="36">
    <w:name w:val="Quote"/>
    <w:basedOn w:val="651"/>
    <w:next w:val="65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1"/>
    <w:next w:val="65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5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58"/>
    <w:link w:val="40"/>
    <w:uiPriority w:val="99"/>
  </w:style>
  <w:style w:type="paragraph" w:styleId="42">
    <w:name w:val="Footer"/>
    <w:basedOn w:val="65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8"/>
    <w:link w:val="42"/>
    <w:uiPriority w:val="99"/>
  </w:style>
  <w:style w:type="paragraph" w:styleId="44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81"/>
    <w:uiPriority w:val="99"/>
    <w:rPr>
      <w:sz w:val="18"/>
    </w:rPr>
  </w:style>
  <w:style w:type="paragraph" w:styleId="176">
    <w:name w:val="endnote text"/>
    <w:basedOn w:val="65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8"/>
    <w:uiPriority w:val="99"/>
    <w:semiHidden/>
    <w:unhideWhenUsed/>
    <w:rPr>
      <w:vertAlign w:val="superscript"/>
    </w:rPr>
  </w:style>
  <w:style w:type="paragraph" w:styleId="179">
    <w:name w:val="toc 1"/>
    <w:basedOn w:val="651"/>
    <w:next w:val="65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1"/>
    <w:next w:val="65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1"/>
    <w:next w:val="65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1"/>
    <w:next w:val="65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1"/>
    <w:next w:val="65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1"/>
    <w:next w:val="65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1"/>
    <w:next w:val="65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1"/>
    <w:next w:val="65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1"/>
    <w:next w:val="65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42">
    <w:name w:val="Normal"/>
  </w:style>
  <w:style w:type="paragraph" w:styleId="644">
    <w:name w:val="Heading 1"/>
    <w:basedOn w:val="642"/>
    <w:next w:val="642"/>
    <w:pPr>
      <w:keepLines/>
      <w:keepNext/>
      <w:spacing w:before="480" w:after="120"/>
    </w:pPr>
    <w:rPr>
      <w:b/>
      <w:sz w:val="48"/>
      <w:szCs w:val="48"/>
    </w:rPr>
  </w:style>
  <w:style w:type="paragraph" w:styleId="645">
    <w:name w:val="Heading 2"/>
    <w:basedOn w:val="642"/>
    <w:next w:val="642"/>
    <w:pPr>
      <w:keepLines/>
      <w:keepNext/>
      <w:spacing w:before="360" w:after="80"/>
    </w:pPr>
    <w:rPr>
      <w:b/>
      <w:sz w:val="36"/>
      <w:szCs w:val="36"/>
    </w:rPr>
  </w:style>
  <w:style w:type="paragraph" w:styleId="646">
    <w:name w:val="Heading 3"/>
    <w:basedOn w:val="642"/>
    <w:next w:val="642"/>
    <w:pPr>
      <w:keepLines/>
      <w:keepNext/>
      <w:spacing w:before="280" w:after="80"/>
    </w:pPr>
    <w:rPr>
      <w:b/>
      <w:sz w:val="28"/>
      <w:szCs w:val="28"/>
    </w:rPr>
  </w:style>
  <w:style w:type="paragraph" w:styleId="647">
    <w:name w:val="Heading 4"/>
    <w:basedOn w:val="642"/>
    <w:next w:val="642"/>
    <w:pPr>
      <w:keepLines/>
      <w:keepNext/>
      <w:spacing w:before="240" w:after="40"/>
    </w:pPr>
    <w:rPr>
      <w:b/>
    </w:rPr>
  </w:style>
  <w:style w:type="paragraph" w:styleId="648">
    <w:name w:val="Heading 5"/>
    <w:basedOn w:val="642"/>
    <w:next w:val="642"/>
    <w:pPr>
      <w:keepLines/>
      <w:keepNext/>
      <w:spacing w:before="220" w:after="40"/>
    </w:pPr>
    <w:rPr>
      <w:b/>
      <w:sz w:val="22"/>
      <w:szCs w:val="22"/>
    </w:rPr>
  </w:style>
  <w:style w:type="paragraph" w:styleId="649">
    <w:name w:val="Heading 6"/>
    <w:basedOn w:val="642"/>
    <w:next w:val="642"/>
    <w:pPr>
      <w:keepLines/>
      <w:keepNext/>
      <w:spacing w:before="200" w:after="40"/>
    </w:pPr>
    <w:rPr>
      <w:b/>
      <w:sz w:val="20"/>
      <w:szCs w:val="20"/>
    </w:rPr>
  </w:style>
  <w:style w:type="paragraph" w:styleId="650">
    <w:name w:val="Title"/>
    <w:basedOn w:val="642"/>
    <w:next w:val="642"/>
    <w:pPr>
      <w:keepLines/>
      <w:keepNext/>
      <w:spacing w:before="480" w:after="120"/>
    </w:pPr>
    <w:rPr>
      <w:b/>
      <w:sz w:val="72"/>
      <w:szCs w:val="72"/>
    </w:rPr>
  </w:style>
  <w:style w:type="paragraph" w:styleId="651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652">
    <w:name w:val="Heading 1"/>
    <w:basedOn w:val="651"/>
    <w:next w:val="651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53">
    <w:name w:val="Heading 2"/>
    <w:basedOn w:val="651"/>
    <w:next w:val="651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54">
    <w:name w:val="Heading 3"/>
    <w:basedOn w:val="651"/>
    <w:next w:val="651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55">
    <w:name w:val="Heading 4"/>
    <w:basedOn w:val="651"/>
    <w:next w:val="651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56">
    <w:name w:val="Heading 5"/>
    <w:basedOn w:val="651"/>
    <w:next w:val="651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57">
    <w:name w:val="Heading 6"/>
    <w:basedOn w:val="651"/>
    <w:next w:val="651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table" w:styleId="66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62">
    <w:name w:val="Title"/>
    <w:basedOn w:val="651"/>
    <w:next w:val="651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6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66">
    <w:name w:val="List Paragraph"/>
    <w:basedOn w:val="651"/>
    <w:link w:val="667"/>
    <w:qFormat/>
    <w:pPr>
      <w:contextualSpacing/>
      <w:ind w:left="720"/>
    </w:pPr>
  </w:style>
  <w:style w:type="character" w:styleId="667" w:customStyle="1">
    <w:name w:val="Абзац списка Знак"/>
    <w:link w:val="666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668" w:customStyle="1">
    <w:name w:val="Сетка таблицы1"/>
    <w:basedOn w:val="659"/>
    <w:next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69">
    <w:name w:val="Table Grid"/>
    <w:basedOn w:val="659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0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671">
    <w:name w:val="annotation text"/>
    <w:basedOn w:val="651"/>
    <w:link w:val="672"/>
    <w:uiPriority w:val="99"/>
    <w:unhideWhenUsed/>
    <w:rPr>
      <w:sz w:val="20"/>
      <w:szCs w:val="20"/>
    </w:rPr>
  </w:style>
  <w:style w:type="character" w:styleId="672" w:customStyle="1">
    <w:name w:val="Текст примечания Знак"/>
    <w:basedOn w:val="658"/>
    <w:link w:val="671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673">
    <w:name w:val="annotation subject"/>
    <w:basedOn w:val="671"/>
    <w:next w:val="671"/>
    <w:link w:val="674"/>
    <w:uiPriority w:val="99"/>
    <w:semiHidden/>
    <w:unhideWhenUsed/>
    <w:rPr>
      <w:b/>
      <w:bCs/>
    </w:rPr>
  </w:style>
  <w:style w:type="character" w:styleId="674" w:customStyle="1">
    <w:name w:val="Тема примечания Знак"/>
    <w:basedOn w:val="672"/>
    <w:link w:val="673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675">
    <w:name w:val="Balloon Text"/>
    <w:basedOn w:val="651"/>
    <w:link w:val="676"/>
    <w:uiPriority w:val="99"/>
    <w:semiHidden/>
    <w:unhideWhenUsed/>
    <w:rPr>
      <w:rFonts w:ascii="Tahoma" w:hAnsi="Tahoma" w:cs="Tahoma"/>
      <w:sz w:val="16"/>
      <w:szCs w:val="16"/>
    </w:rPr>
  </w:style>
  <w:style w:type="character" w:styleId="676" w:customStyle="1">
    <w:name w:val="Текст выноски Знак"/>
    <w:basedOn w:val="658"/>
    <w:link w:val="675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677" w:customStyle="1">
    <w:name w:val="Default"/>
    <w:uiPriority w:val="99"/>
    <w:rPr>
      <w:rFonts w:eastAsia="Arial Unicode MS"/>
      <w:color w:val="000000"/>
    </w:rPr>
  </w:style>
  <w:style w:type="character" w:styleId="678" w:customStyle="1">
    <w:name w:val="Нет"/>
  </w:style>
  <w:style w:type="character" w:styleId="679" w:customStyle="1">
    <w:name w:val="Hyperlink.0"/>
    <w:basedOn w:val="678"/>
    <w:rPr>
      <w:rFonts w:ascii="Times New Roman" w:hAnsi="Times New Roman" w:cs="Times New Roman" w:eastAsia="Times New Roman"/>
      <w:sz w:val="24"/>
      <w:szCs w:val="24"/>
    </w:rPr>
  </w:style>
  <w:style w:type="table" w:styleId="680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81">
    <w:name w:val="footnote text"/>
    <w:basedOn w:val="651"/>
    <w:link w:val="682"/>
    <w:unhideWhenUsed/>
    <w:rPr>
      <w:sz w:val="20"/>
      <w:szCs w:val="20"/>
    </w:rPr>
  </w:style>
  <w:style w:type="character" w:styleId="682" w:customStyle="1">
    <w:name w:val="Текст сноски Знак"/>
    <w:basedOn w:val="658"/>
    <w:link w:val="681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683">
    <w:name w:val="footnote reference"/>
    <w:basedOn w:val="658"/>
    <w:uiPriority w:val="99"/>
    <w:semiHidden/>
    <w:unhideWhenUsed/>
    <w:rPr>
      <w:vertAlign w:val="superscript"/>
    </w:rPr>
  </w:style>
  <w:style w:type="character" w:styleId="684">
    <w:name w:val="Hyperlink"/>
    <w:basedOn w:val="658"/>
    <w:uiPriority w:val="99"/>
    <w:unhideWhenUsed/>
    <w:rPr>
      <w:color w:val="0000FF"/>
      <w:u w:val="single"/>
    </w:rPr>
  </w:style>
  <w:style w:type="character" w:styleId="685">
    <w:name w:val="FollowedHyperlink"/>
    <w:basedOn w:val="658"/>
    <w:uiPriority w:val="99"/>
    <w:semiHidden/>
    <w:unhideWhenUsed/>
    <w:rPr>
      <w:color w:val="954F72" w:themeColor="followedHyperlink"/>
      <w:u w:val="single"/>
    </w:rPr>
  </w:style>
  <w:style w:type="character" w:styleId="686" w:customStyle="1">
    <w:name w:val="Неразрешенное упоминание1"/>
    <w:basedOn w:val="658"/>
    <w:uiPriority w:val="99"/>
    <w:semiHidden/>
    <w:unhideWhenUsed/>
    <w:rPr>
      <w:color w:val="605E5C"/>
      <w:shd w:val="clear" w:color="auto" w:fill="e1dfdd"/>
    </w:rPr>
  </w:style>
  <w:style w:type="numbering" w:styleId="687" w:customStyle="1">
    <w:name w:val="Импортированный стиль 1"/>
  </w:style>
  <w:style w:type="paragraph" w:styleId="688">
    <w:name w:val="Normal (Web)"/>
    <w:basedOn w:val="651"/>
    <w:uiPriority w:val="99"/>
    <w:semiHidden/>
    <w:unhideWhenUsed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lang w:val="ru-RU"/>
    </w:rPr>
  </w:style>
  <w:style w:type="numbering" w:styleId="689" w:customStyle="1">
    <w:name w:val="Импортированный стиль 2"/>
  </w:style>
  <w:style w:type="paragraph" w:styleId="690">
    <w:name w:val="Subtitle"/>
    <w:basedOn w:val="651"/>
    <w:next w:val="651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691" w:customStyle="1">
    <w:name w:val="StGen0"/>
    <w:basedOn w:val="68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2" w:customStyle="1">
    <w:name w:val="StGen1"/>
    <w:basedOn w:val="6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3" w:customStyle="1">
    <w:name w:val="StGen2"/>
    <w:basedOn w:val="68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4" w:customStyle="1">
    <w:name w:val="StGen3"/>
    <w:basedOn w:val="68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95" w:customStyle="1">
    <w:name w:val="StGen4"/>
    <w:basedOn w:val="6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6" w:customStyle="1">
    <w:name w:val="StGen5"/>
    <w:basedOn w:val="6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7" w:customStyle="1">
    <w:name w:val="StGen6"/>
    <w:basedOn w:val="680"/>
    <w:rPr>
      <w:rFonts w:eastAsia="Times New Roman"/>
    </w:rPr>
    <w:tblPr>
      <w:tblStyleRowBandSize w:val="1"/>
      <w:tblStyleColBandSize w:val="1"/>
    </w:tblPr>
  </w:style>
  <w:style w:type="paragraph" w:styleId="698">
    <w:name w:val="Revision"/>
    <w:hidden/>
    <w:uiPriority w:val="99"/>
    <w:semiHidden/>
    <w:rPr>
      <w:rFonts w:eastAsia="Arial Unicode MS"/>
      <w:lang w:val="en-US"/>
    </w:rPr>
  </w:style>
  <w:style w:type="table" w:styleId="699" w:customStyle="1">
    <w:name w:val="StGen7"/>
    <w:basedOn w:val="66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0" w:customStyle="1">
    <w:name w:val="StGen8"/>
    <w:basedOn w:val="66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1" w:customStyle="1">
    <w:name w:val="StGen9"/>
    <w:basedOn w:val="66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2" w:customStyle="1">
    <w:name w:val="StGen10"/>
    <w:basedOn w:val="66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3" w:customStyle="1">
    <w:name w:val="StGen11"/>
    <w:basedOn w:val="66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4" w:customStyle="1">
    <w:name w:val="StGen12"/>
    <w:basedOn w:val="66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5" w:customStyle="1">
    <w:name w:val="StGen13"/>
    <w:basedOn w:val="66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6" w:customStyle="1">
    <w:name w:val="StGen14"/>
    <w:basedOn w:val="66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07" w:customStyle="1">
    <w:name w:val="Абзац списка1"/>
    <w:basedOn w:val="651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table" w:styleId="708" w:customStyle="1">
    <w:name w:val="StGen15"/>
    <w:basedOn w:val="66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9" w:customStyle="1">
    <w:name w:val="StGen16"/>
    <w:basedOn w:val="66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0" w:customStyle="1">
    <w:name w:val="StGen17"/>
    <w:basedOn w:val="66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1" w:customStyle="1">
    <w:name w:val="StGen18"/>
    <w:basedOn w:val="66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2" w:customStyle="1">
    <w:name w:val="StGen19"/>
    <w:basedOn w:val="66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3" w:customStyle="1">
    <w:name w:val="StGen20"/>
    <w:basedOn w:val="66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4" w:customStyle="1">
    <w:name w:val="StGen21"/>
    <w:basedOn w:val="664"/>
    <w:tblPr>
      <w:tblStyleRowBandSize w:val="1"/>
      <w:tblStyleColBandSize w:val="1"/>
    </w:tblPr>
  </w:style>
  <w:style w:type="table" w:styleId="715" w:customStyle="1">
    <w:name w:val="StGen22"/>
    <w:basedOn w:val="66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6" w:customStyle="1">
    <w:name w:val="StGen23"/>
    <w:basedOn w:val="66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17">
    <w:name w:val="No Spacing"/>
    <w:uiPriority w:val="1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 w:eastAsia="en-US"/>
    </w:rPr>
  </w:style>
  <w:style w:type="table" w:styleId="718" w:customStyle="1">
    <w:name w:val="StGen24"/>
    <w:basedOn w:val="66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19" w:customStyle="1">
    <w:name w:val="StGen25"/>
    <w:basedOn w:val="66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0" w:customStyle="1">
    <w:name w:val="StGen26"/>
    <w:basedOn w:val="66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1" w:customStyle="1">
    <w:name w:val="StGen27"/>
    <w:basedOn w:val="66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2" w:customStyle="1">
    <w:name w:val="StGen28"/>
    <w:basedOn w:val="66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3" w:customStyle="1">
    <w:name w:val="StGen29"/>
    <w:basedOn w:val="66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4" w:customStyle="1">
    <w:name w:val="StGen30"/>
    <w:basedOn w:val="66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5" w:customStyle="1">
    <w:name w:val="StGen31"/>
    <w:basedOn w:val="6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6" w:customStyle="1">
    <w:name w:val="StGen32"/>
    <w:basedOn w:val="6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27">
    <w:name w:val="Subtitle"/>
    <w:basedOn w:val="642"/>
    <w:next w:val="642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28">
    <w:name w:val="StGen33"/>
    <w:basedOn w:val="66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29">
    <w:name w:val="StGen34"/>
    <w:basedOn w:val="66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0">
    <w:name w:val="StGen35"/>
    <w:basedOn w:val="66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1">
    <w:name w:val="StGen36"/>
    <w:basedOn w:val="66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2">
    <w:name w:val="StGen37"/>
    <w:basedOn w:val="66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3">
    <w:name w:val="StGen38"/>
    <w:basedOn w:val="66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4">
    <w:name w:val="StGen39"/>
    <w:basedOn w:val="66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5">
    <w:name w:val="StGen40"/>
    <w:basedOn w:val="66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6">
    <w:name w:val="StGen41"/>
    <w:basedOn w:val="66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orldskill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2021-04-01T05:58:00Z</dcterms:created>
  <dcterms:modified xsi:type="dcterms:W3CDTF">2022-05-24T11:38:20Z</dcterms:modified>
</cp:coreProperties>
</file>