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tbl>
      <w:tblPr>
        <w:tblStyle w:val="710"/>
        <w:tblW w:w="949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567"/>
        </w:trPr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487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 Должность руководителя образовательной организации 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95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 w:val="false"/>
        </w:rPr>
        <w:t xml:space="preserve">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19806 «Электромонтажник по освещению и осветительным сетям»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переподготовка</w:t>
      </w: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center"/>
        <w:rPr>
          <w:b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rtl w:val="false"/>
        </w:rPr>
      </w:r>
      <w:r/>
    </w:p>
    <w:p>
      <w:pPr>
        <w:jc w:val="center"/>
        <w:rPr>
          <w:color w:val="000000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color w:val="000000"/>
          <w:rtl w:val="false"/>
        </w:rPr>
        <w:t xml:space="preserve">г. Город, 20__ год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Основная программа профессионального обучения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 профессии 19806 «Электромонтажник по освещению и осветительным сетям»</w:t>
      </w:r>
      <w:r/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rtl w:val="false"/>
        </w:rPr>
        <w:t xml:space="preserve">переподготовка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с учетом стандарта Ворлдскиллс по компетенции «Электромонтаж»</w:t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993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Цели реализации программы</w:t>
      </w:r>
      <w:r/>
    </w:p>
    <w:p>
      <w:pPr>
        <w:ind w:firstLine="993"/>
        <w:jc w:val="both"/>
      </w:pPr>
      <w:r>
        <w:rPr>
          <w:rtl w:val="false"/>
        </w:rPr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</w:t>
      </w:r>
      <w:r>
        <w:rPr>
          <w:rtl w:val="false"/>
        </w:rPr>
        <w:t xml:space="preserve">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 с учетом спецификации стандарта Ворлдскиллс по компетенции «Электромонтаж».</w:t>
      </w:r>
      <w:r/>
    </w:p>
    <w:p>
      <w:pPr>
        <w:ind w:firstLine="993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Требования к результатам обучения. Планируемые результаты обучения</w:t>
      </w:r>
      <w:r>
        <w:rPr>
          <w:rtl w:val="false"/>
        </w:rPr>
      </w:r>
      <w:r/>
    </w:p>
    <w:p>
      <w:pPr>
        <w:ind w:firstLine="993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993"/>
        <w:jc w:val="both"/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firstLine="993"/>
        <w:jc w:val="both"/>
      </w:pPr>
      <w:r>
        <w:rPr>
          <w:rtl w:val="false"/>
        </w:rPr>
        <w:t xml:space="preserve">- спецификацией стандартов Ворлдскиллс по компетенции «Электромонтаж»;</w:t>
      </w:r>
      <w:r/>
    </w:p>
    <w:p>
      <w:pPr>
        <w:ind w:firstLine="993"/>
        <w:jc w:val="both"/>
      </w:pPr>
      <w:r>
        <w:rPr>
          <w:rtl w:val="false"/>
        </w:rPr>
        <w:t xml:space="preserve">- профессиональным стандартом «Электромонтажник домовых электрических систем и оборудования» (утвержден приказом Министерства труда и социальной защиты Российской Федерации от 23.11.2020 N 820н);</w:t>
      </w:r>
      <w:r/>
    </w:p>
    <w:p>
      <w:pPr>
        <w:ind w:firstLine="993"/>
        <w:jc w:val="both"/>
      </w:pPr>
      <w:r>
        <w:rPr>
          <w:rtl w:val="false"/>
        </w:rPr>
        <w:t xml:space="preserve">-  профессиональным стандартом 16.108 "Электромонтажник" (утвержден приказом Министерства труда и социальной защиты Российской Федерации от 06.10.2021 N 682н);</w:t>
      </w:r>
      <w:r/>
    </w:p>
    <w:p>
      <w:pPr>
        <w:ind w:firstLine="993"/>
        <w:jc w:val="both"/>
      </w:pPr>
      <w:r>
        <w:rPr>
          <w:rtl w:val="false"/>
        </w:rPr>
        <w:t xml:space="preserve"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  <w:r/>
    </w:p>
    <w:p>
      <w:pPr>
        <w:ind w:left="0" w:firstLine="0"/>
        <w:jc w:val="both"/>
      </w:pPr>
      <w:r>
        <w:rPr>
          <w:rtl w:val="false"/>
        </w:rPr>
      </w:r>
      <w:r/>
    </w:p>
    <w:p>
      <w:pPr>
        <w:ind w:firstLine="993"/>
        <w:jc w:val="both"/>
      </w:pPr>
      <w:r>
        <w:rPr>
          <w:rtl w:val="false"/>
        </w:rPr>
        <w:t xml:space="preserve">Медицинские ограничения регламентированы Перечнем медицинских противопоказаний Минздрава России.</w:t>
      </w:r>
      <w:r/>
    </w:p>
    <w:p>
      <w:pPr>
        <w:jc w:val="both"/>
      </w:pPr>
      <w:r>
        <w:rPr>
          <w:rtl w:val="false"/>
        </w:rPr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Присваиваемый квалификационный разряд: 3 разряд.</w:t>
      </w:r>
      <w:r/>
    </w:p>
    <w:p>
      <w:pPr>
        <w:ind w:firstLine="993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993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Рабочие места, которые возможно занять по итогам обучения по программе (трудоустройств</w:t>
      </w:r>
      <w:r>
        <w:rPr>
          <w:color w:val="000000"/>
          <w:rtl w:val="false"/>
        </w:rPr>
        <w:t xml:space="preserve">о на вакансии в организации, самозанятость, работа в качестве индивидуального предпринимателя): электромонтажник, электромонтер в организациях, индивидуальный предприниматель, самозанятый, электромонтажник щитов автоматического управления, сетей освещения.</w:t>
      </w:r>
      <w:r>
        <w:rPr>
          <w:rtl w:val="false"/>
        </w:rPr>
      </w:r>
      <w:r/>
    </w:p>
    <w:p>
      <w:pPr>
        <w:ind w:left="1713" w:firstLine="0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2"/>
        </w:numPr>
        <w:ind w:left="1713" w:hanging="719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Требования к результатам освоения программы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слушатель должен</w:t>
      </w:r>
      <w:r/>
    </w:p>
    <w:p>
      <w:pPr>
        <w:ind w:firstLine="993"/>
        <w:jc w:val="both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спецификацию стандарта Ворлдскиллс по компетенции «Электромонтаж»;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требования охраны труда и техники безопасности;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опасность поражения электрическим током;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основные принципы безопасной работы с электроустановками;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основы планирования рабочего процесса;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новые технологии в электромонтаже; 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условные изображения на чертежах и схемах;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методики проведения испытаний;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инструменты и оборудование для проведения электромонтажных работ;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виды проводов и кабелей и способы их монтажа;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основы электротехники;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аппараты защиты и их характеристики;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типы щитов;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различные кабеленесущие системы;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виды программируемых реле;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основные виды неисправностей в распределительных щитах;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эксплуатационную документацию при обслуживании электроустановок;</w:t>
      </w:r>
      <w:r/>
    </w:p>
    <w:p>
      <w:pPr>
        <w:numPr>
          <w:ilvl w:val="0"/>
          <w:numId w:val="3"/>
        </w:numPr>
        <w:ind w:left="0" w:firstLine="851"/>
        <w:jc w:val="both"/>
      </w:pPr>
      <w:r>
        <w:rPr>
          <w:rtl w:val="false"/>
        </w:rPr>
        <w:t xml:space="preserve">системы автоматического управления, основы программирования.</w:t>
      </w:r>
      <w:r/>
    </w:p>
    <w:p>
      <w:pPr>
        <w:ind w:firstLine="567"/>
        <w:jc w:val="both"/>
        <w:rPr>
          <w:b/>
        </w:rPr>
      </w:pPr>
      <w:r>
        <w:rPr>
          <w:b/>
          <w:rtl w:val="false"/>
        </w:rPr>
        <w:t xml:space="preserve">уметь: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организовывать рабочее место для максимально эффективной работы;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правильно выбирать, применять, очищать и хранить все инструменты, материалы и оборудование безопасным способом;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читать, понимать схемы, чертежи и документацию, планировать монтажные работы, используя предоставленные чертежи и документацию;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осуществлять визуальный осмотр, поиск неисправностей;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понимать диапазон использования различных видов электропроводок и кабеленесущих систем, электрических систем освещения, контрольно-регулирующие приборы;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коммутировать проводники внутри щитов и боксов в соответствии с электрическими схемами, подключать оборудование в соответствие с инструкциями согласно действующих стандартов и правил, и инструкций изготовителя;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монтировать провода и кабели;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пользоваться приборами для проверки электрических величин;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подключать приборы учета электрической энергии;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подключать элементы управления и нагрузки; 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пользоваться ручным и электрифицированным инструментом;</w:t>
      </w:r>
      <w:r/>
    </w:p>
    <w:p>
      <w:pPr>
        <w:numPr>
          <w:ilvl w:val="1"/>
          <w:numId w:val="4"/>
        </w:numPr>
        <w:ind w:left="142" w:firstLine="709"/>
        <w:jc w:val="both"/>
      </w:pPr>
      <w:r>
        <w:rPr>
          <w:rtl w:val="false"/>
        </w:rPr>
        <w:t xml:space="preserve">настраивать и программировать различные технологические процессы с применением программируемых логических реле.</w:t>
      </w:r>
      <w:r/>
    </w:p>
    <w:p>
      <w:pPr>
        <w:ind w:firstLine="993"/>
        <w:jc w:val="both"/>
        <w:rPr>
          <w:b/>
          <w:i/>
          <w:color w:val="000000"/>
        </w:rPr>
      </w:pPr>
      <w:r>
        <w:rPr>
          <w:rtl w:val="false"/>
        </w:rPr>
      </w:r>
      <w:r/>
    </w:p>
    <w:p>
      <w:pPr>
        <w:numPr>
          <w:ilvl w:val="0"/>
          <w:numId w:val="2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Содержание программы </w:t>
      </w:r>
      <w:r/>
    </w:p>
    <w:p>
      <w:pPr>
        <w:ind w:firstLine="851"/>
        <w:jc w:val="both"/>
      </w:pPr>
      <w:r>
        <w:rPr>
          <w:rtl w:val="false"/>
        </w:rPr>
        <w:t xml:space="preserve">Категория слушателей: лица, имеющие профессию рабочего, профессии рабочих или должность служащего, должности служащих.</w:t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  <w:t xml:space="preserve">Трудоемкость обучения: 144 академических часа.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rtl w:val="false"/>
        </w:rPr>
        <w:t xml:space="preserve">Форма обучения: </w:t>
      </w:r>
      <w:r>
        <w:rPr>
          <w:rtl w:val="false"/>
        </w:rPr>
        <w:t xml:space="preserve">очная.</w:t>
      </w: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b/>
          <w:color w:val="000000"/>
          <w:rtl w:val="false"/>
        </w:rPr>
        <w:t xml:space="preserve">Учебный план </w:t>
      </w:r>
      <w:r/>
    </w:p>
    <w:p>
      <w:pPr>
        <w:jc w:val="both"/>
        <w:rPr>
          <w:b/>
          <w:color w:val="000000"/>
        </w:rPr>
      </w:pPr>
      <w:r>
        <w:rPr>
          <w:rtl w:val="false"/>
        </w:rPr>
      </w:r>
      <w:r/>
    </w:p>
    <w:tbl>
      <w:tblPr>
        <w:tblStyle w:val="711"/>
        <w:tblW w:w="1000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240"/>
        <w:gridCol w:w="3239"/>
        <w:gridCol w:w="1015"/>
        <w:gridCol w:w="1024"/>
        <w:gridCol w:w="1152"/>
        <w:gridCol w:w="1134"/>
        <w:gridCol w:w="1199"/>
        <w:tblGridChange w:id="1">
          <w:tblGrid>
            <w:gridCol w:w="1240"/>
            <w:gridCol w:w="3239"/>
            <w:gridCol w:w="1015"/>
            <w:gridCol w:w="1024"/>
            <w:gridCol w:w="1152"/>
            <w:gridCol w:w="1134"/>
            <w:gridCol w:w="1199"/>
          </w:tblGrid>
        </w:tblGridChange>
      </w:tblGrid>
      <w:tr>
        <w:trPr>
          <w:cantSplit w:val="false"/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Ознакомление с WSI и Ворлдскиллс Россия. Стандарт компетенции WSSS «Электромонтаж»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Основы электротехники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Современные технологии в профессиональной сфере.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Монтаж кабеленесущих систем.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Монтаж элементов управления, нагрузки и сигнализации.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Монтаж проводов и кабелей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Монтаж и коммутация щита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Монтаж и коммутация щита управления двигателем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Монтаж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7. Монтаж и коммутация щита управления освещением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8. Проведение испытаний и заполнение отчета.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9: Поиск неисправностей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10. Программирование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144,0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28,5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142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Учебно-тематический план </w:t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tbl>
      <w:tblPr>
        <w:tblStyle w:val="712"/>
        <w:tblW w:w="9938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239"/>
        <w:gridCol w:w="3243"/>
        <w:gridCol w:w="1014"/>
        <w:gridCol w:w="1023"/>
        <w:gridCol w:w="1009"/>
        <w:gridCol w:w="969"/>
        <w:gridCol w:w="1441"/>
        <w:tblGridChange w:id="2">
          <w:tblGrid>
            <w:gridCol w:w="1239"/>
            <w:gridCol w:w="3243"/>
            <w:gridCol w:w="1014"/>
            <w:gridCol w:w="1023"/>
            <w:gridCol w:w="1009"/>
            <w:gridCol w:w="969"/>
            <w:gridCol w:w="1441"/>
          </w:tblGrid>
        </w:tblGridChange>
      </w:tblGrid>
      <w:tr>
        <w:trPr>
          <w:cantSplit w:val="false"/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Всего, 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 том числе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практич. и лаборатор.  занятия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промеж. и итог.контроль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1. Теоретическое обучение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Ознакомление с WSI и Ворлдскиллс Россия. Стандарт компетенции WSSS «Электромонтаж»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Техническое описание компетенции «Электромонтаж». Разделы WSSS.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220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1.2.3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Общие вопросы по работе в статусе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Регистрация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Налог на профессиональный доход – особый режим налогообложения для самозанятых граждан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Работа в качестве самозанятого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1.3.4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Основы электротехники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Основные электрические величины, их измерение. Приборы для измерения электрических величин, правила их включения в цепь.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Классификация щитов и боксов. Типы и характеристики аппаратов защиты.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Характеристики проводов и кабелей, применяемых для монтажа силовых сетей и электрооборудования.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и методика испытаний силовых сетей и электрооборудования.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1.4.5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Требования охраны труда и техники безопасности.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1.5.1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Основы безопасной работы с электроустановками. Средства индивидуальные защиты. Опасные факторы при проведении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1.5.2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Современные технологии в профессиональной сфере.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Современное оборудование, материалы и инструменты для проведения электромонтажных работ.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Технология коммутации щитов управления с использованием программируемых логических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1.6.3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Раздел 2. Профессиональный курс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распределительных коробок с использованием шаблонов на бумажном носителе (Приложение 3)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1. Монтаж кабеленесущих систем.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проволочного лотка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кабельных каналов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гофрированных и жестких труб ПВХ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2.2.4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2. Монтаж элементов управления, нагрузки и сигнализации.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управления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нагрузки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Разметка и монтаж элементов сигнализации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2.3.4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3. Монтаж проводов и кабелей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управления. Подключение.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нагрузки. Подключение.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и монтаж проводников к элементам сигнализации. Подключение.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2.4.4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4. Монтаж и коммутация щита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двигателем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2.5.6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2.6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5. Монтаж и коммутация щита управления двигателем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двигателем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двигателем.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двигателем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2.6.6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2.7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6. Монтаж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2.7.6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2.8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7. Монтаж и коммутация щита управления освещением с использованием программируемого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Подготовка рабочего места, инструментов, материалов, оборудования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согласно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Коммутация щита управления освещением с использованием шаблонов на бумажном носителе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2.8.4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Размещение оборудования в щите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2.8.5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Выбор проводников и коммутация щита управления освещением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2.8.6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2.9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8. Проведение испытаний и заполнение отчета.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57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2.9.1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Проведение испытаний электроустановки. Замер сопротивления изоляции, заземляющего проводника. Заполнение отчета.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2.9.2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2.10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9: Поиск неисправностей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Виды неисправностей и методы их поиска.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126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Поиск неисправностей на учебном стенде с использованием принципиальной схемы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2.10.3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2.11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Модуль 10. Программирование логического реле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189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2.11.1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Программное обеспечение для разработки и отладки прикладных программ с использованием графического языка диаграмм функциональных блоков  FBD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2.11.2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Обзор основных блоков и их применение в прикладной программе  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94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2.11.3</w:t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Программирование алгоритмов с использованием интерактивных стендов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2.11.4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Промежуточный контроль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Квалификационный экзамен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  <w:tr>
        <w:trPr>
          <w:cantSplit w:val="false"/>
          <w:trHeight w:val="630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Проверка теоретических знаний: тестирование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Тест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3.2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Практическая квалификационная работа: демонстрационный экзамен по компетенции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ДЭ</w:t>
            </w:r>
            <w:r/>
          </w:p>
        </w:tc>
      </w:tr>
      <w:tr>
        <w:trPr>
          <w:cantSplit w:val="false"/>
          <w:trHeight w:val="315"/>
        </w:trPr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vAlign w:val="center"/>
            <w:textDirection w:val="lrTb"/>
            <w:noWrap w:val="false"/>
          </w:tcPr>
          <w:p>
            <w:pPr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right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144,0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46,5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69,0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rtl w:val="false"/>
              </w:rPr>
              <w:t xml:space="preserve">28,5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 </w:t>
            </w:r>
            <w:r/>
          </w:p>
        </w:tc>
      </w:tr>
    </w:tbl>
    <w:p>
      <w:pPr>
        <w:rPr>
          <w:b/>
          <w:color w:val="000000"/>
        </w:rPr>
      </w:pPr>
      <w:r>
        <w:rPr>
          <w:rtl w:val="false"/>
        </w:rPr>
      </w:r>
      <w:r/>
    </w:p>
    <w:p>
      <w:pPr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Учебная программа</w:t>
      </w:r>
      <w:r/>
    </w:p>
    <w:p>
      <w:pPr>
        <w:ind w:firstLine="851"/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Раздел 1. Теоретическое обучение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1. Ознакомление с WSI и Ворлдскиллс Россия. Стандарт компетенции WSSS «Электромонтаж»</w:t>
      </w:r>
      <w:r/>
    </w:p>
    <w:p>
      <w:pPr>
        <w:ind w:firstLine="851"/>
        <w:jc w:val="both"/>
      </w:pPr>
      <w:r>
        <w:rPr>
          <w:rtl w:val="false"/>
        </w:rPr>
        <w:t xml:space="preserve">Тема «Актуальное техническое описание по компетенции. Спецификация стандарта Ворлдскиллс по компетенции».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Общий обзор ТО компетенции, схема оценки, измеримая и судейская оценка, материалы и оборудование, разделы спецификации.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Общий обзор ТО компетенции, схема оценки, измеримая и судейская оценка, материалы и оборудование, разделы спецификации.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color w:val="000000"/>
          <w:rtl w:val="false"/>
        </w:rPr>
        <w:t xml:space="preserve">Модуль 2. Актуальные требования рынка труда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Тема «Региональные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самозанятого»</w:t>
      </w:r>
      <w:r/>
    </w:p>
    <w:p>
      <w:pPr>
        <w:ind w:firstLine="851"/>
        <w:jc w:val="both"/>
      </w:pPr>
      <w:r>
        <w:rPr>
          <w:rtl w:val="false"/>
        </w:rPr>
        <w:t xml:space="preserve">Тема «Актуальная ситуация на региональном рынке труда»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  <w:color w:val="000000"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color w:val="000000"/>
          <w:rtl w:val="false"/>
        </w:rPr>
        <w:t xml:space="preserve">Модуль 3. Общие вопросы по работе в статусе самозанятого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Промежуточный контроль. Зачет.</w:t>
      </w:r>
      <w:r/>
    </w:p>
    <w:p>
      <w:pPr>
        <w:ind w:firstLine="851"/>
        <w:jc w:val="both"/>
      </w:pPr>
      <w:r>
        <w:rPr>
          <w:rtl w:val="false"/>
        </w:rPr>
        <w:t xml:space="preserve">Тема «Регистрация в качестве самозанятого»</w:t>
      </w:r>
      <w:r/>
    </w:p>
    <w:p>
      <w:pPr>
        <w:ind w:firstLine="851"/>
        <w:jc w:val="both"/>
      </w:pPr>
      <w:r>
        <w:rPr>
          <w:rtl w:val="false"/>
        </w:rPr>
        <w:t xml:space="preserve">Тема «Налог на профессиональный доход – особый режим налогообложения для самозанятых граждан»</w:t>
      </w:r>
      <w:r/>
    </w:p>
    <w:p>
      <w:pPr>
        <w:ind w:firstLine="851"/>
        <w:jc w:val="both"/>
      </w:pPr>
      <w:r>
        <w:rPr>
          <w:rtl w:val="false"/>
        </w:rPr>
        <w:t xml:space="preserve">Тема «Работа в качестве самозанятого»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4. «Основы электротехники»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«Основные электрические величины, их измерение. Приборы для измерения электрических величин, правила их включения в цепь»</w:t>
      </w:r>
      <w:r>
        <w:rPr>
          <w:rtl w:val="false"/>
        </w:rPr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Сопротивление изоляции и проводников. Напряжение и род тока. Сила тока. Токи короткого замыкания. Основные законы электротехники.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«Классификация щитов и боксов. Типы и характеристики аппаратов защиты»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</w:t>
      </w:r>
      <w:r>
        <w:rPr>
          <w:rtl w:val="false"/>
        </w:rPr>
        <w:t xml:space="preserve"> Виды щитов (учетно-распределительные, этажные, силовые, пластиковые, металлические), IP характеристики, способ монтажа (ДИН-рейки, монтажные панели). Автоматические выключатели (B,C,D характеристики), вставки плавкие.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«Характеристики проводов и кабелей, применяемых для монтажа силовых сетей и электрооборудования»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Типы проводов и кабелей, аббревиатуры, сечения, материалы и сопротивление проводников, способы соединений и коммутации.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«Виды и методика испытаний силовых сетей и электрооборудования»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Сопротивление изоляции, петля «фаза-нуль», «металлосвязь», проверка работоспособности автоматических выключателей, УЗО и периодичность их проверки.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Сопротивление изоляции и проводников, напр</w:t>
      </w:r>
      <w:r>
        <w:rPr>
          <w:rtl w:val="false"/>
        </w:rPr>
        <w:t xml:space="preserve">яжение и ток, токи короткого замыкания, автоматические выключатели (B,C,D характеристики), типы проводов и кабелей, аббревиатуры, сечения, материалы и сопротивление проводников, способы соединений, сопротивление изоляции, петля «фаза-нуль», «металлосвязь».</w:t>
      </w:r>
      <w:r/>
    </w:p>
    <w:p>
      <w:pPr>
        <w:ind w:firstLine="851"/>
        <w:jc w:val="both"/>
        <w:rPr>
          <w:i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5. «Требования охраны труда и техники безопасности»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«Основы безопасной работы с электроустановками. Средства индивидуальные защиты. Опасные факторы при проведении электромонтажных работ»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Действие электрического тока на человека. Пути тока через организм. Последствия воздействия тока на организм человека. Основные и дополнительные средства защиты их применение и испытания. Опасные и вредные факторы при выполнении заданий программы.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Действие электрического тока на человека. пути тока через человека, последствия воздействия тока, основные и дополнительные средства защиты их применение и испытания, опасные и вредные факторы.</w:t>
      </w:r>
      <w:r/>
    </w:p>
    <w:p>
      <w:pPr>
        <w:ind w:firstLine="851"/>
        <w:jc w:val="both"/>
        <w:rPr>
          <w:i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6. «Современные технологии в профессиональной сфере»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«Современное оборудование, материалы и инструменты для проведения электромонтажных работ»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Обзор различных кабеленесущих систем, способы монтажа, организация поворотов, опусков, стыковок. Обзор инструментов для разрезки, зачистки, опрессовки проводов и кабелей. Датчики движения, звука, освещенности. Переключатели, импульсные реле.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«Технология коммутации щитов управления с использованием программируемых логических реле»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Принципы построения сетей с использованием программируемых </w:t>
      </w:r>
      <w:r>
        <w:rPr>
          <w:rtl w:val="false"/>
        </w:rPr>
        <w:t xml:space="preserve">логических реле. Преимущества и недостатки. Гибкость настройки. Возможность оперативного изменения параметров. Пример использования современных технологий: «Принципиальная схема реверсивного пуска двигателя с применением программируемого логического реле».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Слушателю необходимо продемонстрировать усвоение материала: Коммутация современного оборудования (датчик</w:t>
      </w:r>
      <w:r>
        <w:rPr>
          <w:rtl w:val="false"/>
        </w:rPr>
        <w:t xml:space="preserve">и движения, звука, освещенности), принцип работы переключателей (проходной, промежуточный), принцип работы импульсного реле, принцип коммутации программируемых логических реле.  В качестве проверочного материала рекомендуется использовать бумажные шаблоны.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Раздел 2. Профессиональный курс</w:t>
      </w:r>
      <w:r/>
    </w:p>
    <w:p>
      <w:pPr>
        <w:ind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 на определение стартового уровня владения компетенцией</w:t>
      </w:r>
      <w:r>
        <w:rPr>
          <w:rtl w:val="false"/>
        </w:rPr>
      </w:r>
      <w:r/>
    </w:p>
    <w:p>
      <w:pPr>
        <w:ind w:firstLine="851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Коммутация распределительных коробок с использованием шаблонов.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План проведения занятия: На предложенном бумажном шаблоне (Приложение 3) необходимо провести коммутацию распределительных коробок в соответствии с принципиальной схемой. 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1. Монтаж кабеленесущих систем.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проволочного лотка»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повороты, заземление.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проволочного лотка.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 кронштейнов, саморезов, крепежных элементов. Нарезка лотка в размер, монтаж кронштейнов, крепление лотка, заземление.</w:t>
      </w:r>
      <w:r>
        <w:rPr>
          <w:i/>
          <w:rtl w:val="false"/>
        </w:rPr>
        <w:t xml:space="preserve">   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кабельных каналов»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кабельных каналов.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Нарезка кабельных каналов в размер, установка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«Разметка и монтаж гофрированных и жестких труб ПВХ»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установка, крепление, повороты.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гофрированных и жестких труб ПВХ.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крепежных элементов, нарезка и гибка труб в размер, установка труб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Разметка и монтаж проволочного лотка, Разметка и монтаж кабельных каналов, разметка и монтаж гофрированных и жестких труб ПВХ.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2. Монтаж элементов управления, нагрузки и сигнализации.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управления»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управления.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нагрузки»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нагрузки.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«Разметка и монтаж элементов сигнализации»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Инструменты и материалы, разметка, установка.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Разметка и монтаж элементов сигнализации.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разметка на поверхности, подготовка, сверл, саморезов, бит. Установка элементов, согласно монтажной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Разметка и монтаж элементов управления, разметка и монтаж элементов нагрузки, разметка и монтаж элементов сигнализации.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3. Монтаж проводов и кабелей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управления»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Тип, сечение проводников для цепи управления. Инструменты и расходные материалы для зачистки, обрезки, опрессовки проводов, подключение, маркировка.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нагрузки» </w:t>
      </w:r>
      <w:r/>
    </w:p>
    <w:p>
      <w:pPr>
        <w:ind w:firstLine="851"/>
        <w:jc w:val="both"/>
        <w:rPr>
          <w:i/>
        </w:rPr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Тип, сечение проводников для подключения элементов нагрузки. Инструменты и расходные материалы для зачистки, обрезки, опрессовки проводов, подключение, маркировка. Техника безопасности.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«Выбор, монтаж и подключение проводников к элементам сигнализации»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Тип, сечение проводников для подключения элементов сигнализации. Инструменты и расходные материалы для зачистки, обрезки, опрессовки проводов, подключение, маркировка.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Выбор, монтаж и подключение проводников к элементам управления.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инструментов, нарезка, зачистка, опрессовка, монтаж, маркировка, подключение проводников.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Выбор, монтаж и подключение проводников к элементам управления, нагрузки, сигнализации.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4. Монтаж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</w:t>
      </w:r>
      <w:r>
        <w:rPr>
          <w:rtl w:val="false"/>
        </w:rPr>
        <w:t xml:space="preserve"> </w:t>
      </w:r>
      <w:r>
        <w:rPr>
          <w:b/>
          <w:rtl w:val="false"/>
        </w:rPr>
        <w:t xml:space="preserve">«Коммутация щита управления двигателем согласно принципиальной схемы»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управления двигателем.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двигателем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двигателем по принципиальной схеме с использованием шаблонов.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 на стенде.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</w:t>
      </w:r>
      <w:r>
        <w:rPr>
          <w:rtl w:val="false"/>
        </w:rPr>
        <w:t xml:space="preserve">абочего места, инструментов, материалов, оборудования, коммутация щита управления двигателем по принципиальной схеме с использованием шаблонов, размещение оборудования в щите управления двигателем, выбор проводников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5. Монтаж и коммутация щита управления двигателем с использованием программируемого логического реле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«Коммутация щита управления двигателем согласно принципиальной схемы»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двигателем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двигателем по принципиальной схеме с использованием шаблонов.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Размещение оборудования в щите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 </w:t>
      </w:r>
      <w:r>
        <w:rPr>
          <w:rtl w:val="false"/>
        </w:rPr>
        <w:t xml:space="preserve">Выбор проводников и коммутация щита управления двигателем.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</w:t>
      </w:r>
      <w:r>
        <w:rPr>
          <w:rtl w:val="false"/>
        </w:rPr>
        <w:t xml:space="preserve">а рабочего места, инструментов, материалов, оборудования, коммутация щита управления двигателем с использованием шаблонов на бумажном носителе, размещение оборудования в щите управления двигателем, выбор проводников и коммутация щита управления двигателем.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6. Монтаж и коммутация щита управления освещением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«Коммутация щита управления освещением согласно принципиальной схемы»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</w:t>
      </w:r>
      <w:r>
        <w:rPr>
          <w:i/>
          <w:rtl w:val="false"/>
        </w:rPr>
        <w:t xml:space="preserve"> </w:t>
      </w:r>
      <w:r>
        <w:rPr>
          <w:b/>
          <w:rtl w:val="false"/>
        </w:rPr>
        <w:t xml:space="preserve">Вопросы, выносимые на занятия. </w:t>
      </w:r>
      <w:r>
        <w:rPr>
          <w:rtl w:val="false"/>
        </w:rPr>
        <w:t xml:space="preserve">Мастер класс по коммутации щита освещения.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освещением с использованием шаблонов.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освещением по принципиальной схеме с использованием шаблонов.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 на стенде.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рабочего места, инструментов, материалов, оборудования, коммутация щита управления освещением с использованием шаблонов, размещение оборудования в щите управления освещением, выбор проводников и коммутация щита управления освещением.</w:t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7. Монтаж и коммутация щита управления освещением с использованием программируемого логического реле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«Подготовка рабочего места, инструментов, материалов, оборудования»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Организация рабочего места, инструменты и материалы, размещение оборудования внутри щита.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«Коммутация щита управления освещением согласно принципиальной схемы»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Мастер класс по коммутации щита освещения.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Коммутация щита управления освещением с использованием шаблонов на бумажном носителе.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Коммутация щита управления освещением по принципиальной схеме с использованием шаблонов на бумажном носителе.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Размещение оборудования в щите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оптимальных мест расположения модульного оборудования и его расстановка в щите.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Определение проводников, нарезка, зачистка, опрессовка. Коммутация согласно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Подготовка рабочего места, инструментов, материалов, оборудования, коммутация щита управления освещением по принципиальной схеме с использованием шаблонов на бумажном носителе, выбор проводников и коммутация щита управления освещением.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8. Проведение испытаний и заполнение отчета.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«Проведение испытаний электроустановки. Замер сопротивления изоляции, заземляющего проводника. Заполнение отчета»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</w:t>
      </w:r>
      <w:r>
        <w:rPr>
          <w:i/>
          <w:rtl w:val="false"/>
        </w:rPr>
        <w:t xml:space="preserve"> </w:t>
      </w:r>
      <w:r>
        <w:rPr>
          <w:rtl w:val="false"/>
        </w:rPr>
        <w:t xml:space="preserve">Ознакомление с прибором для испытаний, установка параметров, точки измерений. Заполнение отчета и  анализ полученных данных. Техника безопасности.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Проведение испытаний электроустановки. Замер сопротивления изоляции, заземляющего проводника. Заполнение отчета.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мегомметра, омметра. Замер в контрольных точках. Запись значений в отчет. Анализ полученных данных.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Проведение испытаний электроустановки. Замер сопротивления изоляции, заземляющего проводника.</w:t>
      </w:r>
      <w:r/>
    </w:p>
    <w:p>
      <w:pPr>
        <w:ind w:firstLine="851"/>
        <w:jc w:val="both"/>
      </w:pPr>
      <w:r>
        <w:rPr>
          <w:rtl w:val="false"/>
        </w:rPr>
        <w:t xml:space="preserve"> 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9. Поиск неисправностей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«Виды неисправностей и методы их поиска»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Ознакомление с оборудованием, установленным в щите. Алгоритм работы исправного щита. Возможные неисправности. Приборы для диагностики. Алгоритм поиска неисправностей.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Поиск неисправностей на учебном стенде с использованием принципиальной схемы.</w:t>
      </w:r>
      <w:r/>
    </w:p>
    <w:p>
      <w:pPr>
        <w:ind w:firstLine="851"/>
        <w:jc w:val="both"/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Подготовка инструментов. Визуальный осмотр. Поиск неисправностей и несоответствий. </w:t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Поиск неисправностей на учебном стенде с использованием принципиальной схемы. Найдено более 50% неисправностей – зачет.</w:t>
      </w: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rtl w:val="false"/>
        </w:rPr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Модуль 10. Программирование логического реле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Тема «Программное обеспечение для разработки и отладки прикладных программ с использованием графического языка диаграмм функциональных блоков  FBD»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Установка прикладной программы на компьютер. Обзор интерфейса. Подключение компьютера к программируемому логическому реле. </w:t>
      </w:r>
      <w:r/>
    </w:p>
    <w:p>
      <w:pPr>
        <w:ind w:firstLine="851"/>
        <w:jc w:val="both"/>
      </w:pPr>
      <w:r>
        <w:rPr>
          <w:b/>
          <w:rtl w:val="false"/>
        </w:rPr>
        <w:t xml:space="preserve">Тема «Обзор основных блоков и их применение в прикладной программе»</w:t>
      </w:r>
      <w:r>
        <w:rPr>
          <w:rtl w:val="false"/>
        </w:rPr>
        <w:t xml:space="preserve"> </w:t>
      </w:r>
      <w:r/>
    </w:p>
    <w:p>
      <w:pPr>
        <w:ind w:firstLine="851"/>
        <w:jc w:val="both"/>
      </w:pPr>
      <w:r>
        <w:rPr>
          <w:b/>
          <w:rtl w:val="false"/>
        </w:rPr>
        <w:t xml:space="preserve">Лекция. Вопросы, выносимые на занятия. </w:t>
      </w:r>
      <w:r>
        <w:rPr>
          <w:rtl w:val="false"/>
        </w:rPr>
        <w:t xml:space="preserve">Основные используемые блоки. Свойства блоков. Соединение блоков. Функции блоков. Связки блоков. Открытие и сохранение программы. Режим симулятора. Мастер класс «Пошаговое созданию прикладной программы по заданному алгоритму»</w:t>
      </w:r>
      <w:r>
        <w:rPr>
          <w:i/>
          <w:rtl w:val="false"/>
        </w:rPr>
        <w:t xml:space="preserve">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Практическое занятие.</w:t>
      </w:r>
      <w:r>
        <w:rPr>
          <w:rtl w:val="false"/>
        </w:rPr>
        <w:t xml:space="preserve"> Программирование алгоритмов с использованием интерактивных стендов.</w:t>
      </w:r>
      <w:r/>
    </w:p>
    <w:p>
      <w:pPr>
        <w:ind w:firstLine="851"/>
        <w:jc w:val="both"/>
        <w:rPr>
          <w:b/>
        </w:rPr>
      </w:pPr>
      <w:r>
        <w:rPr>
          <w:b/>
          <w:rtl w:val="false"/>
        </w:rPr>
        <w:t xml:space="preserve">План проведения занятия. </w:t>
      </w:r>
      <w:r>
        <w:rPr>
          <w:rtl w:val="false"/>
        </w:rPr>
        <w:t xml:space="preserve">Создание прикладных программ по заданным алгоритмам. Отладка программ. Загрузка и проверка программ на интерактивном стенде. </w:t>
      </w:r>
      <w:r>
        <w:rPr>
          <w:rtl w:val="false"/>
        </w:rPr>
      </w:r>
      <w:r/>
    </w:p>
    <w:p>
      <w:pPr>
        <w:ind w:firstLine="851"/>
        <w:jc w:val="both"/>
      </w:pPr>
      <w:r>
        <w:rPr>
          <w:b/>
          <w:rtl w:val="false"/>
        </w:rPr>
        <w:t xml:space="preserve">Промежуточный контроль. Зачет.</w:t>
      </w:r>
      <w:r>
        <w:rPr>
          <w:rtl w:val="false"/>
        </w:rPr>
        <w:t xml:space="preserve"> 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Содержание. </w:t>
      </w:r>
      <w:r>
        <w:rPr>
          <w:rtl w:val="false"/>
        </w:rPr>
        <w:t xml:space="preserve">По заданному алгоритму необходимо создать программу управления логическим реле, загрузить в стенд и проверить корректность работы.</w:t>
      </w:r>
      <w:r>
        <w:rPr>
          <w:rtl w:val="false"/>
        </w:rPr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7"/>
        </w:numPr>
        <w:ind w:left="0" w:firstLine="851"/>
        <w:jc w:val="both"/>
        <w:rPr>
          <w:b/>
          <w:color w:val="000000"/>
        </w:rP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Календарный учебный график (порядок освоения модулей)</w:t>
      </w:r>
      <w:r/>
    </w:p>
    <w:p>
      <w:pPr>
        <w:ind w:firstLine="851"/>
        <w:jc w:val="center"/>
        <w:rPr>
          <w:b/>
          <w:color w:val="000000"/>
        </w:rPr>
      </w:pPr>
      <w:r>
        <w:rPr>
          <w:rtl w:val="false"/>
        </w:rPr>
      </w:r>
      <w:r/>
    </w:p>
    <w:tbl>
      <w:tblPr>
        <w:tblStyle w:val="713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3">
          <w:tblGrid>
            <w:gridCol w:w="2849"/>
            <w:gridCol w:w="6496"/>
          </w:tblGrid>
        </w:tblGridChange>
      </w:tblGrid>
      <w:tr>
        <w:trPr>
          <w:cantSplit w:val="false"/>
          <w:trHeight w:val="599"/>
        </w:trPr>
        <w:tc>
          <w:tcPr>
            <w:textDirection w:val="lrTb"/>
            <w:noWrap w:val="false"/>
          </w:tcPr>
          <w:p>
            <w:pPr>
              <w:ind w:firstLine="851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color w:val="000000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center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83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1 неделя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Раздел 1. Теоретическое обучение. Модуль 1. Современные технологии в профессиональной сфере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2 неделя </w:t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firstLine="851"/>
              <w:jc w:val="both"/>
              <w:widowControl w:val="off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80"/>
        </w:trPr>
        <w:tc>
          <w:tcPr>
            <w:gridSpan w:val="2"/>
            <w:textDirection w:val="lrTb"/>
            <w:noWrap w:val="false"/>
          </w:tcPr>
          <w:p>
            <w:pPr>
              <w:ind w:firstLine="851"/>
              <w:jc w:val="both"/>
              <w:tabs>
                <w:tab w:val="center" w:pos="4677" w:leader="none"/>
              </w:tabs>
              <w:rPr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rtl w:val="false"/>
              </w:rPr>
              <w:t xml:space="preserve">*Точный порядок реализации разделов, модулей (дисциплин) обучения определяется в расписании занятий.</w:t>
            </w:r>
            <w:r/>
          </w:p>
        </w:tc>
      </w:tr>
    </w:tbl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6"/>
        </w:numPr>
        <w:ind w:left="0" w:firstLine="851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Материально-технические условия реализации программы</w:t>
      </w:r>
      <w:r/>
    </w:p>
    <w:p>
      <w:pPr>
        <w:ind w:firstLine="851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851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рабочих мест преподавателя программы и слушателя программы отражено в Приложении 2 к программе.</w:t>
      </w:r>
      <w:r/>
    </w:p>
    <w:p>
      <w:pPr>
        <w:ind w:firstLine="851"/>
        <w:jc w:val="both"/>
        <w:rPr>
          <w:b/>
          <w:color w:val="000000"/>
        </w:rPr>
      </w:pPr>
      <w:r>
        <w:rPr>
          <w:color w:val="000000"/>
          <w:rtl w:val="false"/>
        </w:rPr>
        <w:t xml:space="preserve">Материально-техническое оснащение проведения демонстрационного экзамена</w:t>
      </w:r>
      <w:r>
        <w:rPr>
          <w:b/>
          <w:color w:val="000000"/>
          <w:rtl w:val="false"/>
        </w:rPr>
        <w:t xml:space="preserve"> – </w:t>
      </w:r>
      <w:r>
        <w:rPr>
          <w:color w:val="000000"/>
          <w:rtl w:val="false"/>
        </w:rPr>
        <w:t xml:space="preserve">в соответствии с инфраструктурным листом КОД ДЭ, используемого для проведения итоговой аттестации по программе. </w:t>
      </w:r>
      <w:r>
        <w:rPr>
          <w:rtl w:val="false"/>
        </w:rPr>
      </w:r>
      <w:r/>
    </w:p>
    <w:p>
      <w:pPr>
        <w:ind w:firstLine="851"/>
        <w:jc w:val="both"/>
        <w:rPr>
          <w:color w:val="000000"/>
        </w:rPr>
      </w:pPr>
      <w:r>
        <w:rPr>
          <w:rtl w:val="false"/>
        </w:rPr>
      </w:r>
      <w:r/>
    </w:p>
    <w:p>
      <w:pPr>
        <w:numPr>
          <w:ilvl w:val="1"/>
          <w:numId w:val="6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комплект оценочной документации по компетенции;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профильная литература;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электронные ресурсы и т.д.</w:t>
      </w:r>
      <w:r/>
    </w:p>
    <w:p>
      <w:pPr>
        <w:numPr>
          <w:ilvl w:val="0"/>
          <w:numId w:val="1"/>
        </w:numPr>
        <w:ind w:left="0"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https://worldskills.ru;</w:t>
      </w:r>
      <w:r/>
    </w:p>
    <w:p>
      <w:pPr>
        <w:ind w:left="851" w:firstLine="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6"/>
        </w:numPr>
        <w:ind w:left="1440" w:hanging="720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false"/>
        </w:rPr>
        <w:t xml:space="preserve">Кадровые условия реализации программы</w:t>
      </w:r>
      <w:r/>
    </w:p>
    <w:p>
      <w:pPr>
        <w:ind w:firstLine="709"/>
        <w:jc w:val="both"/>
      </w:pPr>
      <w:r>
        <w:rPr>
          <w:rtl w:val="false"/>
        </w:rPr>
        <w:t xml:space="preserve">Количество педагогических работников, привлеченных для реализации программы ___чел. Из них: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Сертифицированных экспертов-мастеров Ворлдскиллс по соответствующей компетенции __ чел.</w:t>
      </w:r>
      <w:r/>
    </w:p>
    <w:p>
      <w:pPr>
        <w:ind w:firstLine="709"/>
        <w:jc w:val="both"/>
      </w:pPr>
      <w:r>
        <w:rPr>
          <w:rtl w:val="false"/>
        </w:rPr>
        <w:t xml:space="preserve">- 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firstLine="709"/>
        <w:jc w:val="both"/>
      </w:pPr>
      <w:r>
        <w:rPr>
          <w:rtl w:val="false"/>
        </w:rPr>
      </w:r>
      <w:r/>
    </w:p>
    <w:p>
      <w:pPr>
        <w:ind w:firstLine="709"/>
        <w:jc w:val="both"/>
      </w:pPr>
      <w:r>
        <w:rPr>
          <w:rtl w:val="false"/>
        </w:rPr>
        <w:t xml:space="preserve">Ведущий преподаватель программы – эксперт Ворлдскиллс со статусом сертифицированного эксперта Ворлдскиллс или сертифицированного эксперта-масте</w:t>
      </w:r>
      <w:r>
        <w:rPr>
          <w:rtl w:val="false"/>
        </w:rPr>
        <w:t xml:space="preserve">ра Ворлдскиллс или эксперта с правом и опытом проведения чемпионата по стандартам Ворлдскиллс. Ведущий преподаватель программы принимает участие в реализации всех модулей и занятий программы, а также является главным экспертом на демонстрационном экзамене.</w:t>
      </w:r>
      <w:r/>
    </w:p>
    <w:p>
      <w:pPr>
        <w:ind w:firstLine="709"/>
        <w:jc w:val="both"/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 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jc w:val="center"/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/>
    </w:p>
    <w:tbl>
      <w:tblPr>
        <w:tblStyle w:val="714"/>
        <w:tblW w:w="9316" w:type="dxa"/>
        <w:tblInd w:w="13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  <w:tblGridChange w:id="4">
          <w:tblGrid>
            <w:gridCol w:w="709"/>
            <w:gridCol w:w="3242"/>
            <w:gridCol w:w="2623"/>
            <w:gridCol w:w="2742"/>
          </w:tblGrid>
        </w:tblGridChange>
      </w:tblGrid>
      <w:tr>
        <w:trPr>
          <w:cantSplit w:val="false"/>
          <w:trHeight w:val="6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ФИО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Статус</w:t>
            </w:r>
            <w:r>
              <w:rPr>
                <w:color w:val="000000"/>
                <w:rtl w:val="false"/>
              </w:rPr>
              <w:t xml:space="preserve">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Должность, наименование организации</w:t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Ведущий преподаватель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  <w:rtl w:val="false"/>
              </w:rPr>
              <w:t xml:space="preserve">Преподаватели, участвующие в реализации программы</w:t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502" w:hanging="360"/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</w:tbl>
    <w:p>
      <w:pPr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Оценка качества освоения программы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</w:t>
      </w:r>
      <w:r>
        <w:rPr>
          <w:color w:val="000000"/>
          <w:rtl w:val="false"/>
        </w:rPr>
        <w:t xml:space="preserve">атам любого из видов итоговых промежуточных испытаний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/>
    </w:p>
    <w:p>
      <w:pPr>
        <w:ind w:firstLine="851"/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rtl w:val="false"/>
        </w:rPr>
        <w:t xml:space="preserve">Итоговая аттестация проводится в форме квалификационного экзамена</w:t>
      </w:r>
      <w:r>
        <w:rPr>
          <w:vertAlign w:val="superscript"/>
        </w:rPr>
        <w:footnoteReference w:id="2"/>
      </w:r>
      <w:r>
        <w:rPr>
          <w:color w:val="000000"/>
          <w:rtl w:val="false"/>
        </w:rPr>
        <w:t xml:space="preserve">, который включает в себя практическую квалификационную работу (в форме демонстрационного экзамена) и проверку теоретических знаний</w:t>
      </w:r>
      <w:r>
        <w:rPr>
          <w:vertAlign w:val="superscript"/>
        </w:rPr>
        <w:footnoteReference w:id="3"/>
      </w:r>
      <w:r>
        <w:rPr>
          <w:color w:val="000000"/>
          <w:rtl w:val="false"/>
        </w:rPr>
        <w:t xml:space="preserve">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Для итоговой аттестации используется КОД № 1.2 «Короткие программы» по компетенции «Электромонтаж», размещенный в Банке эталонных программ Академии Ворлдскиллс Россия. Баллы за выполнение заданий демонстрационного экзамена выставляются в соотв</w:t>
      </w:r>
      <w:r>
        <w:rPr>
          <w:rtl w:val="false"/>
        </w:rPr>
        <w:t xml:space="preserve">етствии со схемой начисления баллов, приведенной в КОД. Необходимо осуществить перевод полученного количества баллов в оценки «отлично», «хорошо», «удовлетворительно», «неудовлетворительно». Перевод баллов в оценку осуществляется в соответствии с таблицей:</w:t>
      </w:r>
      <w:r/>
    </w:p>
    <w:p>
      <w:pPr>
        <w:ind w:left="708" w:firstLine="0"/>
        <w:jc w:val="center"/>
        <w:rPr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15"/>
        <w:tblW w:w="98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5070"/>
        <w:gridCol w:w="990"/>
        <w:gridCol w:w="1185"/>
        <w:gridCol w:w="1155"/>
        <w:gridCol w:w="1440"/>
        <w:tblGridChange w:id="5">
          <w:tblGrid>
            <w:gridCol w:w="5070"/>
            <w:gridCol w:w="990"/>
            <w:gridCol w:w="1185"/>
            <w:gridCol w:w="1155"/>
            <w:gridCol w:w="1440"/>
          </w:tblGrid>
        </w:tblGridChange>
      </w:tblGrid>
      <w:tr>
        <w:trPr>
          <w:cantSplit w:val="false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rtl w:val="false"/>
              </w:rPr>
              <w:t xml:space="preserve">Оценка 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rtl w:val="false"/>
              </w:rPr>
              <w:t xml:space="preserve">«2»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rtl w:val="false"/>
              </w:rPr>
              <w:t xml:space="preserve">«3»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rtl w:val="false"/>
              </w:rPr>
              <w:t xml:space="preserve">«4»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rtl w:val="false"/>
              </w:rPr>
              <w:t xml:space="preserve">«5»</w:t>
            </w:r>
            <w:r/>
          </w:p>
        </w:tc>
      </w:tr>
      <w:tr>
        <w:trPr>
          <w:cantSplit w:val="false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rtl w:val="false"/>
              </w:rPr>
              <w:t xml:space="preserve">Количество набранных баллов в рамках ДЭ</w:t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0-11,99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12-21,99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22-37,99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38-53,1</w:t>
            </w:r>
            <w:r>
              <w:rPr>
                <w:rtl w:val="false"/>
              </w:rPr>
            </w:r>
            <w:r/>
          </w:p>
        </w:tc>
      </w:tr>
    </w:tbl>
    <w:p>
      <w:pPr>
        <w:jc w:val="both"/>
        <w:rPr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6"/>
        </w:numPr>
        <w:ind w:left="0" w:firstLine="851"/>
        <w:jc w:val="both"/>
        <w:rPr>
          <w:b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   </w:t>
      </w:r>
      <w:r>
        <w:rPr>
          <w:b/>
          <w:color w:val="000000"/>
          <w:rtl w:val="false"/>
        </w:rPr>
        <w:t xml:space="preserve">Составители программы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30j0zll"/>
      <w:r/>
      <w:bookmarkEnd w:id="0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8"/>
        <w:jc w:val="both"/>
      </w:pPr>
      <w:r>
        <w:rPr>
          <w:rtl w:val="false"/>
        </w:rPr>
      </w:r>
      <w:r/>
    </w:p>
    <w:p>
      <w:r>
        <w:rPr>
          <w:rtl w:val="false"/>
        </w:rPr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8xpyd971pq96"/>
      <w:r/>
      <w:bookmarkEnd w:id="1"/>
      <w:r>
        <w:rPr>
          <w:rtl w:val="false"/>
        </w:rPr>
      </w:r>
      <w:r/>
    </w:p>
    <w:p>
      <w:pPr>
        <w:jc w:val="center"/>
        <w:rPr>
          <w:b/>
          <w:color w:val="000000"/>
        </w:rP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1 к основной программе</w:t>
        <w:br/>
        <w:t xml:space="preserve"> профессионального обучения</w:t>
        <w:br/>
        <w:t xml:space="preserve">по профессии 19812 </w:t>
      </w:r>
      <w:r/>
    </w:p>
    <w:p>
      <w:pPr>
        <w:jc w:val="right"/>
      </w:pPr>
      <w:r>
        <w:rPr>
          <w:rtl w:val="false"/>
        </w:rPr>
        <w:t xml:space="preserve">«Электромонтажник по силовым сетям и электрооборудованию»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переподготовка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Материально-техническое оснащение рабочих мест преподавателя программы и слушателя программы</w:t>
      </w:r>
      <w:r>
        <w:rPr>
          <w:rtl w:val="false"/>
        </w:rPr>
        <w:t xml:space="preserve">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  </w:t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преподавателя программы:</w:t>
      </w:r>
      <w:r/>
    </w:p>
    <w:p>
      <w:pPr>
        <w:ind w:left="1571" w:firstLine="0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16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6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  в Приложении 2 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Материально-техническое оснащение рабочего места слушателя программы:</w:t>
      </w:r>
      <w:r/>
    </w:p>
    <w:p>
      <w:pPr>
        <w:ind w:left="1571" w:firstLine="0"/>
        <w:jc w:val="both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17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  <w:tblGridChange w:id="7">
          <w:tblGrid>
            <w:gridCol w:w="1838"/>
            <w:gridCol w:w="1838"/>
            <w:gridCol w:w="1985"/>
            <w:gridCol w:w="1128"/>
            <w:gridCol w:w="2694"/>
          </w:tblGrid>
        </w:tblGridChange>
      </w:tblGrid>
      <w:tr>
        <w:trPr>
          <w:cantSplit w:val="false"/>
          <w:trHeight w:val="351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Вид занятий 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Наименование оборудования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Количество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Технические характеристики, другие комментарии (при необходимости)</w:t>
            </w:r>
            <w:r/>
          </w:p>
        </w:tc>
      </w:tr>
      <w:tr>
        <w:trPr>
          <w:cantSplit w:val="false"/>
          <w:trHeight w:val="88"/>
        </w:trPr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i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rtl w:val="false"/>
              </w:rPr>
              <w:t xml:space="preserve">5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Аудитория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Проектор, экран, персональный компьютер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Практические занятия 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Лабораторные работы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Лаборатория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Оборудование, оснащение рабочих мест, инструменты и расходные материалы –   в Приложении 2 , Приложение 4 «Поиск неисправностей»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  <w:tr>
        <w:trPr>
          <w:cantSplit w:val="false"/>
          <w:trHeight w:val="224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Тестирование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Компьютерный класс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Столы, стулья, персональные компьютеры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false"/>
              </w:rPr>
              <w:t xml:space="preserve">По количеству слушателей</w:t>
            </w:r>
            <w:r/>
          </w:p>
        </w:tc>
      </w:tr>
    </w:tbl>
    <w:p>
      <w:pPr>
        <w:ind w:left="1418" w:firstLine="0"/>
        <w:jc w:val="both"/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lef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2 к основной программе</w:t>
        <w:br/>
        <w:t xml:space="preserve"> профессионального обучения</w:t>
        <w:br/>
        <w:t xml:space="preserve">по профессии 19812 </w:t>
      </w:r>
      <w:r/>
    </w:p>
    <w:p>
      <w:pPr>
        <w:jc w:val="right"/>
      </w:pPr>
      <w:r>
        <w:rPr>
          <w:rtl w:val="false"/>
        </w:rPr>
        <w:t xml:space="preserve">«Электромонтажник по силовым сетям и электрооборудованию»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профессиональная переподготовка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18"/>
        <w:tblW w:w="10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088"/>
        <w:gridCol w:w="1985"/>
        <w:gridCol w:w="2551"/>
        <w:gridCol w:w="993"/>
        <w:gridCol w:w="1134"/>
        <w:tblGridChange w:id="8">
          <w:tblGrid>
            <w:gridCol w:w="564"/>
            <w:gridCol w:w="3088"/>
            <w:gridCol w:w="1985"/>
            <w:gridCol w:w="2551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Рабочее место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Рабочая поверхность с жестким креплением на стену или рабочая кабинка с характеристаки не менее НЧ РФ2019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Размеры: не менее 1500 мм x 1500 мм, толщина листов не менее 18мм, материал фанера или ДСП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освещение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Г-1 300лк.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Освещение рабочей поверхности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Г-1 400лк.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Покрытие пола на посту 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ковролин, должно легко подметаться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Переносная розетка  3Р+РЕ+N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U=380В, с защитой от токов КЗ и перегрузки, 3Р, С25 (проводник не менее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Общее (вводное) УЗО, 3Р, С40, 300 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Розетка 2-х местная, с зазем/конт, 16А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С16, 30мА (проводник 2,5мм2)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Верстак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ширина от 600 мм, длина от 1400 мм, высота 800-900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материалов (пластиковый короб)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Размер (В,Ш,Д)   от 400x300х500мм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Корзина для мусора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Диэлектрический коврик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не менее 500х500мм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Веник и совок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Стусло поворотное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Стремянка или подмости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Инструментальная тележка трех ярусная открытая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19"/>
        <w:tblW w:w="10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088"/>
        <w:gridCol w:w="1985"/>
        <w:gridCol w:w="2551"/>
        <w:gridCol w:w="993"/>
        <w:gridCol w:w="1134"/>
        <w:tblGridChange w:id="9">
          <w:tblGrid>
            <w:gridCol w:w="564"/>
            <w:gridCol w:w="3088"/>
            <w:gridCol w:w="1985"/>
            <w:gridCol w:w="2551"/>
            <w:gridCol w:w="993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Инструмент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Пояс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Пассатижи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Боковые кусачки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Устройство для снятия изоляции 0,2-6мм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Нож для резки и зачистки кабеля с ручкой, с фиксатором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отверток плоских, крестовых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Мультиметр универсальный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Уровень, L= 20-40см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Уровень, L= 150см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Молоток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бит для шуруповерта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 сверл, D= 1-10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Струбцина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Напильник плоский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Ящик для инструмента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Рулетка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Карандаш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Резинка стирательная большая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Маркеры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Круглогубцы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Торцевой ключ и сменные головки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набор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Шуруповерт аккумуляторный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Клещи обжимные  0,5-6,0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Кусачки арматурные (болторез)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Кисть малярная (для уборки стружки)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Пружина стальная для изгиба жестких ПВХ труб д.16мм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модель, производитель - на усмотрение организаторов/участника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center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20"/>
        <w:tblW w:w="10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  <w:gridCol w:w="3260"/>
        <w:gridCol w:w="2410"/>
        <w:gridCol w:w="850"/>
        <w:gridCol w:w="1134"/>
        <w:tblGridChange w:id="10">
          <w:tblGrid>
            <w:gridCol w:w="675"/>
            <w:gridCol w:w="1985"/>
            <w:gridCol w:w="3260"/>
            <w:gridCol w:w="2410"/>
            <w:gridCol w:w="850"/>
            <w:gridCol w:w="1134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Программирование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Рабочий стол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(ШхГхВ) от 1400х600х750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По местным условиям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Стул жесткий на вес 100 кг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Компьютер с ПО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 ПО для программируемого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Проверочный стенд в составе: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Жесткое основание для установки оборудования модуля (Фанера, ДСП и т.п.)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Пример стенда в приложении к экзаменационному заданию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Щит пластиковый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12 модулей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Производитель на усмотрение организатора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U=220В, с защитой от токов КЗ, перегрузки, утечки АВДТ, С10, 30мА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Программируемое реле(220)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230В/24В, 8 входов, 4 выхода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 зависимости от рабочего напряжения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Блок питания (трансформатор)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1НО,1НЗ с самовозвратом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Выключатель/переключатель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1НО с фиксацией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Лампа индикаторная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ПВ3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4.9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гильза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от 1,0 до 1,5 мм²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Тип, количество на усмотрение экспертов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721"/>
        <w:tblW w:w="103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2096"/>
        <w:gridCol w:w="2835"/>
        <w:gridCol w:w="2835"/>
        <w:gridCol w:w="993"/>
        <w:gridCol w:w="991"/>
        <w:tblGridChange w:id="11">
          <w:tblGrid>
            <w:gridCol w:w="564"/>
            <w:gridCol w:w="2096"/>
            <w:gridCol w:w="2835"/>
            <w:gridCol w:w="2835"/>
            <w:gridCol w:w="993"/>
            <w:gridCol w:w="991"/>
          </w:tblGrid>
        </w:tblGridChange>
      </w:tblGrid>
      <w:tr>
        <w:trPr>
          <w:cantSplit w:val="false"/>
        </w:trPr>
        <w:tc>
          <w:tcPr>
            <w:gridSpan w:val="6"/>
            <w:vAlign w:val="center"/>
            <w:textDirection w:val="lrTb"/>
            <w:noWrap w:val="false"/>
          </w:tcPr>
          <w:p>
            <w:pPr>
              <w:ind w:right="147"/>
              <w:jc w:val="center"/>
              <w:rPr>
                <w:b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8"/>
                <w:szCs w:val="28"/>
                <w:rtl w:val="false"/>
              </w:rPr>
              <w:t xml:space="preserve">Расходные материалы и оборудование</w:t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№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Наименование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Характеристики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Комментарии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Единица измерения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0"/>
                <w:szCs w:val="20"/>
                <w:rtl w:val="false"/>
              </w:rPr>
              <w:t xml:space="preserve">Кол-во на одного чел.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Лоток проволочный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35х100мм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Кронштейн настенный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100-150 мм.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Соединительный крепеж лотка и кронштейна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Кабельный канал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100х60 мм с крышкой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Заглушка для кабельного канала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100х60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Кабельный канал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60х40 мм с крышкой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Труба ПВХ жесткая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Держатель с защёлкой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Труба ПВХ жесткая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Держатель с защёлкой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Гофротруба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Муфта труба-коробка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D=16мм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Муфта труба-коробка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D=20мм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Корпус для кнопок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ВШГ (от 150х70х65мм)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три кнопки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НЗ,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Красная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Кнопка управления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НЗ, д22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Зеленая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Выключатель концевой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1НО, 1 НЗ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Патрон настенный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Е27, 60Вт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Лампа накаливания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Е27, не более 40Вт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Стационарная вилка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3Р+РЕ+N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Стационарная розетка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3Р+РЕ 16А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Корпус металический с монтажной панелью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ВШГ (500х400х220мм) ЩМП 2.0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Перфорированный кабель-канал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25х60 мм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1,5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Кросс-модуль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 Дин-рейку, 2х7 (N+PE)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Din-рейка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25 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Din-рейка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30 см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3Р, 16А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Звонок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Ограничитель на DIN-рейку(металл) 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Контактор для пуска, остановки и реверсирования асинхронных электродвигателей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4НО, Iном 25А, катушка 230В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Механическая блокировка контакторов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Дополнительные контакты для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2НО+2НЗ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электротепловое для защиты электродвигателей от перегрузки, асимметрии фаз, затянутого пуска и заклинивания ротора.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Установка в контактор, диапазон тока 1,5-2,5А, кнопка "тест"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Совместимость с типом контактора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Электродвигатель асинхронный трехфазный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 380В 0,12кВт 1500об/мин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серый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Пластиковая заглушка на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Саморезы металл с пером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3,5х20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Саморезы универсальные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3,5х25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Шайба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4х12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для крепления кронштейнов лотка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Кабель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ВВГ 5х4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XP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3х1,5 (синий; ж-зеленый; белый…)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HL1,2.3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2х1,5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SQ1,2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ПВС 4х2,5 (синий; ж-зеленый; белый…)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XS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1х6 (желто-зеленый)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PE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46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ПВ1 1х2,5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КМ1,2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47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1х2,5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КМ1,2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48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1х1,5 (белый)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49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Провод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ПВ3 1х1,5 (синий)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 изолированный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НКИ5,5-5 кольцо 4-6мм2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51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с изолированным фланцем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1х1,5мм2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100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2х1,5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53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1х2,5мм2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54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Наконечник-гильза  с изолированным фланцем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2х2,5 мм2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55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Хомуты-стяжки нейлон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шт.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2Р, 25А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1Р, 6А 4,5кА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Автоматический выключатель дифференциального тока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16А, 30мА,  6кА х-ка С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59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Ограничитель на DIN-рейку(металл) </w:t>
            </w:r>
            <w:r>
              <w:rPr>
                <w:rtl w:val="false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60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Контактор модульный 2 НО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Напряжение катушки 230В, 20А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61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времени с задержкой на включение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с регулировкой времени включения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62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Реле времени с задержкой на выключение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230В,50Гц, с регулировкой времени выключения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63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Импульсное реле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230В, установка на DIN-рейку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64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Программируемое логическое реле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12 Входов, 6 Выходов (12-24В или 230В)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65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Блок питания для ПЛР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230В/12-24В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В зависимости от ПЛР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66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синий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67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Зажим наборный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серый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9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ind w:right="147"/>
              <w:jc w:val="center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68</w:t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Пластиковая заглушка на ЗНИ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4мм2 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 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шт</w:t>
            </w:r>
            <w:r>
              <w:rPr>
                <w:rtl w:val="false"/>
              </w:rPr>
            </w:r>
            <w:r/>
          </w:p>
        </w:tc>
        <w:tc>
          <w:tcPr>
            <w:vAlign w:val="center"/>
            <w:textDirection w:val="lrTb"/>
            <w:noWrap w:val="false"/>
          </w:tcPr>
          <w:p>
            <w:pPr>
              <w:ind w:right="147"/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sz w:val="20"/>
                <w:szCs w:val="20"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</w:tr>
    </w:tbl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right"/>
      </w:pPr>
      <w:r>
        <w:rPr>
          <w:rtl w:val="false"/>
        </w:rPr>
        <w:t xml:space="preserve">Приложение 3 к основной программе</w:t>
        <w:br/>
        <w:t xml:space="preserve"> профессионального обучения</w:t>
        <w:br/>
        <w:t xml:space="preserve">по профессии 19812 </w:t>
      </w:r>
      <w:r/>
    </w:p>
    <w:p>
      <w:pPr>
        <w:jc w:val="right"/>
      </w:pPr>
      <w:r>
        <w:rPr>
          <w:rtl w:val="false"/>
        </w:rPr>
        <w:t xml:space="preserve">«Электромонтажник по силовым сетям и электрооборудованию»</w:t>
      </w:r>
      <w:r/>
    </w:p>
    <w:p>
      <w:pPr>
        <w:ind w:right="147"/>
        <w:jc w:val="right"/>
        <w:rPr>
          <w:i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i/>
          <w:rtl w:val="false"/>
        </w:rPr>
        <w:t xml:space="preserve">переподготовка 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с учетом стандарта Ворлдскиллс</w:t>
        <w:br/>
        <w:t xml:space="preserve"> по компетенции «Электромонтаж».</w:t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52515" cy="5852795"/>
                <wp:effectExtent l="0" t="0" r="0" b="0"/>
                <wp:docPr id="1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152515" cy="5852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4.4pt;height:460.8pt;">
                <v:path textboxrect="0,0,0,0"/>
                <v:imagedata r:id="rId10" o:title=""/>
              </v:shape>
            </w:pict>
          </mc:Fallback>
        </mc:AlternateContent>
      </w: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right="147"/>
        <w:jc w:val="righ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15908" cy="4549179"/>
                <wp:effectExtent l="0" t="0" r="0" b="0"/>
                <wp:docPr id="2" name="image2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hidden="0"/>
                        <pic:cNvPicPr/>
                        <pic:nvPr isPhoto="0" userDrawn="0"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6215908" cy="45491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9.4pt;height:358.2pt;">
                <v:path textboxrect="0,0,0,0"/>
                <v:imagedata r:id="rId11" o:title=""/>
              </v:shape>
            </w:pict>
          </mc:Fallback>
        </mc:AlternateContent>
      </w: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 w:val="false"/>
        </w:rPr>
        <w:t xml:space="preserve"> К работе в экзаменационной комиссии должны быть привлечены представителей работодателей и их объединений. </w:t>
      </w:r>
      <w:r/>
    </w:p>
  </w:footnote>
  <w:footnote w:id="3">
    <w:p>
      <w:pPr>
        <w:jc w:val="both"/>
        <w:rPr>
          <w:sz w:val="20"/>
          <w:szCs w:val="20"/>
        </w:rPr>
      </w:pPr>
      <w:r/>
      <w:bookmarkStart w:id="2" w:name="_heading=h.3znysh7"/>
      <w:r/>
      <w:bookmarkEnd w:id="2"/>
      <w:r>
        <w:rPr>
          <w:vertAlign w:val="superscript"/>
        </w:rPr>
        <w:footnoteRef/>
      </w:r>
      <w:r>
        <w:rPr>
          <w:sz w:val="20"/>
          <w:szCs w:val="20"/>
          <w:rtl w:val="false"/>
        </w:rPr>
        <w:t xml:space="preserve"> Образовательная организация должна предусмотреть проверку теоретических знаний в рамках квал</w:t>
      </w:r>
      <w:r>
        <w:rPr>
          <w:sz w:val="20"/>
          <w:szCs w:val="20"/>
          <w:rtl w:val="false"/>
        </w:rPr>
        <w:t xml:space="preserve">ификационного экзамена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служащих, и соответствовать разделам, модулям и темам программы.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713" w:hanging="719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3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3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7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95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5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84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287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−"/>
      <w:lvlJc w:val="left"/>
      <w:pPr>
        <w:ind w:left="1440" w:hanging="360"/>
      </w:pPr>
      <w:rPr>
        <w:rFonts w:ascii="Noto Sans Symbols" w:hAnsi="Noto Sans Symbols" w:cs="Noto Sans Symbols" w:eastAsia="Noto Sans Symbols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</w:pPr>
      <w:rPr>
        <w:rFonts w:ascii="Times New Roman" w:hAnsi="Times New Roman" w:cs="Times New Roman" w:eastAsia="Times New Roman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14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21" w:hanging="107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75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4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66" w:hanging="216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2"/>
    <w:link w:val="63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2"/>
    <w:link w:val="63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2"/>
    <w:link w:val="64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2"/>
    <w:link w:val="64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2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5"/>
    <w:next w:val="64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5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5"/>
    <w:next w:val="64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5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5"/>
    <w:next w:val="64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5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52"/>
    <w:link w:val="656"/>
    <w:uiPriority w:val="10"/>
    <w:rPr>
      <w:sz w:val="48"/>
      <w:szCs w:val="48"/>
    </w:rPr>
  </w:style>
  <w:style w:type="character" w:styleId="35">
    <w:name w:val="Subtitle Char"/>
    <w:basedOn w:val="652"/>
    <w:link w:val="709"/>
    <w:uiPriority w:val="11"/>
    <w:rPr>
      <w:sz w:val="24"/>
      <w:szCs w:val="24"/>
    </w:rPr>
  </w:style>
  <w:style w:type="paragraph" w:styleId="36">
    <w:name w:val="Quote"/>
    <w:basedOn w:val="645"/>
    <w:next w:val="64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5"/>
    <w:next w:val="64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52"/>
    <w:link w:val="40"/>
    <w:uiPriority w:val="99"/>
  </w:style>
  <w:style w:type="paragraph" w:styleId="42">
    <w:name w:val="Footer"/>
    <w:basedOn w:val="64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52"/>
    <w:link w:val="42"/>
    <w:uiPriority w:val="99"/>
  </w:style>
  <w:style w:type="paragraph" w:styleId="44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6"/>
    <w:uiPriority w:val="99"/>
    <w:rPr>
      <w:sz w:val="18"/>
    </w:rPr>
  </w:style>
  <w:style w:type="paragraph" w:styleId="176">
    <w:name w:val="endnote text"/>
    <w:basedOn w:val="64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2"/>
    <w:uiPriority w:val="99"/>
    <w:semiHidden/>
    <w:unhideWhenUsed/>
    <w:rPr>
      <w:vertAlign w:val="superscript"/>
    </w:rPr>
  </w:style>
  <w:style w:type="paragraph" w:styleId="179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36">
    <w:name w:val="Normal"/>
  </w:style>
  <w:style w:type="paragraph" w:styleId="638">
    <w:name w:val="Heading 1"/>
    <w:basedOn w:val="636"/>
    <w:next w:val="636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b/>
      <w:sz w:val="48"/>
      <w:szCs w:val="48"/>
    </w:rPr>
  </w:style>
  <w:style w:type="paragraph" w:styleId="639">
    <w:name w:val="Heading 2"/>
    <w:basedOn w:val="636"/>
    <w:next w:val="636"/>
    <w:pPr>
      <w:keepLines/>
      <w:keepNext/>
      <w:spacing w:before="360" w:after="80"/>
    </w:pPr>
    <w:rPr>
      <w:b/>
      <w:sz w:val="36"/>
      <w:szCs w:val="36"/>
    </w:rPr>
  </w:style>
  <w:style w:type="paragraph" w:styleId="640">
    <w:name w:val="Heading 3"/>
    <w:basedOn w:val="636"/>
    <w:next w:val="636"/>
    <w:pPr>
      <w:keepLines/>
      <w:keepNext/>
      <w:spacing w:before="280" w:after="80"/>
    </w:pPr>
    <w:rPr>
      <w:b/>
      <w:sz w:val="28"/>
      <w:szCs w:val="28"/>
    </w:rPr>
  </w:style>
  <w:style w:type="paragraph" w:styleId="641">
    <w:name w:val="Heading 4"/>
    <w:basedOn w:val="636"/>
    <w:next w:val="636"/>
    <w:pPr>
      <w:keepLines/>
      <w:keepNext/>
      <w:spacing w:before="240" w:after="40"/>
    </w:pPr>
    <w:rPr>
      <w:b/>
    </w:rPr>
  </w:style>
  <w:style w:type="paragraph" w:styleId="642">
    <w:name w:val="Heading 5"/>
    <w:basedOn w:val="636"/>
    <w:next w:val="636"/>
    <w:pPr>
      <w:keepLines/>
      <w:keepNext/>
      <w:spacing w:before="220" w:after="40"/>
    </w:pPr>
    <w:rPr>
      <w:b/>
      <w:sz w:val="22"/>
      <w:szCs w:val="22"/>
    </w:rPr>
  </w:style>
  <w:style w:type="paragraph" w:styleId="643">
    <w:name w:val="Heading 6"/>
    <w:basedOn w:val="636"/>
    <w:next w:val="636"/>
    <w:pPr>
      <w:keepLines/>
      <w:keepNext/>
      <w:spacing w:before="200" w:after="40"/>
    </w:pPr>
    <w:rPr>
      <w:b/>
      <w:sz w:val="20"/>
      <w:szCs w:val="20"/>
    </w:rPr>
  </w:style>
  <w:style w:type="paragraph" w:styleId="644">
    <w:name w:val="Title"/>
    <w:basedOn w:val="636"/>
    <w:next w:val="636"/>
    <w:pPr>
      <w:keepLines/>
      <w:keepNext/>
      <w:spacing w:before="480" w:after="120"/>
    </w:pPr>
    <w:rPr>
      <w:b/>
      <w:sz w:val="72"/>
      <w:szCs w:val="72"/>
    </w:rPr>
  </w:style>
  <w:style w:type="paragraph" w:styleId="645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lang w:val="en-US"/>
    </w:rPr>
  </w:style>
  <w:style w:type="paragraph" w:styleId="646">
    <w:name w:val="Heading 1"/>
    <w:basedOn w:val="645"/>
    <w:link w:val="675"/>
    <w:uiPriority w:val="9"/>
    <w:qFormat/>
    <w:pPr>
      <w:spacing w:before="100" w:beforeAutospacing="1" w:after="100" w:afterAutospacing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eastAsia="Times New Roman"/>
      <w:b/>
      <w:bCs/>
      <w:sz w:val="48"/>
      <w:szCs w:val="48"/>
      <w:lang w:val="ru-RU"/>
    </w:rPr>
  </w:style>
  <w:style w:type="paragraph" w:styleId="647">
    <w:name w:val="Heading 2"/>
    <w:basedOn w:val="645"/>
    <w:next w:val="645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48">
    <w:name w:val="Heading 3"/>
    <w:basedOn w:val="645"/>
    <w:next w:val="645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49">
    <w:name w:val="Heading 4"/>
    <w:basedOn w:val="645"/>
    <w:next w:val="645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50">
    <w:name w:val="Heading 5"/>
    <w:basedOn w:val="645"/>
    <w:next w:val="645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51">
    <w:name w:val="Heading 6"/>
    <w:basedOn w:val="645"/>
    <w:next w:val="645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table" w:styleId="65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56">
    <w:name w:val="Title"/>
    <w:basedOn w:val="645"/>
    <w:next w:val="645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5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59">
    <w:name w:val="List Paragraph"/>
    <w:basedOn w:val="645"/>
    <w:link w:val="660"/>
    <w:qFormat/>
    <w:pPr>
      <w:contextualSpacing/>
      <w:ind w:left="720"/>
    </w:pPr>
  </w:style>
  <w:style w:type="character" w:styleId="660" w:customStyle="1">
    <w:name w:val="Абзац списка Знак"/>
    <w:link w:val="659"/>
    <w:qFormat/>
    <w:rPr>
      <w:rFonts w:ascii="Times New Roman" w:hAnsi="Times New Roman" w:cs="Times New Roman" w:eastAsia="Arial Unicode MS"/>
      <w:sz w:val="24"/>
      <w:szCs w:val="24"/>
      <w:lang w:val="en-US"/>
    </w:rPr>
  </w:style>
  <w:style w:type="table" w:styleId="661" w:customStyle="1">
    <w:name w:val="Сетка таблицы1"/>
    <w:basedOn w:val="653"/>
    <w:next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62">
    <w:name w:val="Table Grid"/>
    <w:basedOn w:val="653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63">
    <w:name w:val="annotation reference"/>
    <w:basedOn w:val="652"/>
    <w:uiPriority w:val="99"/>
    <w:semiHidden/>
    <w:unhideWhenUsed/>
    <w:rPr>
      <w:sz w:val="16"/>
      <w:szCs w:val="16"/>
    </w:rPr>
  </w:style>
  <w:style w:type="paragraph" w:styleId="664">
    <w:name w:val="annotation text"/>
    <w:basedOn w:val="645"/>
    <w:link w:val="665"/>
    <w:uiPriority w:val="99"/>
    <w:unhideWhenUsed/>
    <w:rPr>
      <w:sz w:val="20"/>
      <w:szCs w:val="20"/>
    </w:rPr>
  </w:style>
  <w:style w:type="character" w:styleId="665" w:customStyle="1">
    <w:name w:val="Текст примечания Знак"/>
    <w:basedOn w:val="652"/>
    <w:link w:val="664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paragraph" w:styleId="666">
    <w:name w:val="annotation subject"/>
    <w:basedOn w:val="664"/>
    <w:next w:val="664"/>
    <w:link w:val="667"/>
    <w:uiPriority w:val="99"/>
    <w:semiHidden/>
    <w:unhideWhenUsed/>
    <w:rPr>
      <w:b/>
      <w:bCs/>
    </w:rPr>
  </w:style>
  <w:style w:type="character" w:styleId="667" w:customStyle="1">
    <w:name w:val="Тема примечания Знак"/>
    <w:basedOn w:val="665"/>
    <w:link w:val="666"/>
    <w:uiPriority w:val="99"/>
    <w:semiHidden/>
    <w:rPr>
      <w:rFonts w:ascii="Times New Roman" w:hAnsi="Times New Roman" w:cs="Times New Roman" w:eastAsia="Arial Unicode MS"/>
      <w:b/>
      <w:bCs/>
      <w:sz w:val="20"/>
      <w:szCs w:val="20"/>
      <w:lang w:val="en-US"/>
    </w:rPr>
  </w:style>
  <w:style w:type="paragraph" w:styleId="668">
    <w:name w:val="Balloon Text"/>
    <w:basedOn w:val="645"/>
    <w:link w:val="669"/>
    <w:uiPriority w:val="99"/>
    <w:semiHidden/>
    <w:unhideWhenUsed/>
    <w:rPr>
      <w:rFonts w:ascii="Tahoma" w:hAnsi="Tahoma" w:cs="Tahoma"/>
      <w:sz w:val="16"/>
      <w:szCs w:val="16"/>
    </w:rPr>
  </w:style>
  <w:style w:type="character" w:styleId="669" w:customStyle="1">
    <w:name w:val="Текст выноски Знак"/>
    <w:basedOn w:val="652"/>
    <w:link w:val="668"/>
    <w:uiPriority w:val="99"/>
    <w:semiHidden/>
    <w:rPr>
      <w:rFonts w:ascii="Tahoma" w:hAnsi="Tahoma" w:cs="Tahoma" w:eastAsia="Arial Unicode MS"/>
      <w:sz w:val="16"/>
      <w:szCs w:val="16"/>
      <w:lang w:val="en-US"/>
    </w:rPr>
  </w:style>
  <w:style w:type="paragraph" w:styleId="670" w:customStyle="1">
    <w:name w:val="Default"/>
    <w:uiPriority w:val="99"/>
    <w:rPr>
      <w:rFonts w:eastAsia="Arial Unicode MS"/>
      <w:color w:val="000000"/>
    </w:rPr>
  </w:style>
  <w:style w:type="character" w:styleId="671" w:customStyle="1">
    <w:name w:val="Нет"/>
  </w:style>
  <w:style w:type="character" w:styleId="672" w:customStyle="1">
    <w:name w:val="Основной текст Знак1"/>
    <w:basedOn w:val="652"/>
    <w:link w:val="673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673">
    <w:name w:val="Body Text"/>
    <w:basedOn w:val="645"/>
    <w:link w:val="672"/>
    <w:uiPriority w:val="99"/>
    <w:pPr>
      <w:ind w:hanging="420"/>
      <w:spacing w:before="60" w:after="60" w:line="240" w:lineRule="atLeast"/>
      <w:shd w:val="clear" w:color="auto" w:fill="ffffff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Theme="minorHAnsi"/>
      <w:sz w:val="23"/>
      <w:szCs w:val="23"/>
      <w:lang w:val="ru-RU"/>
    </w:rPr>
  </w:style>
  <w:style w:type="character" w:styleId="674" w:customStyle="1">
    <w:name w:val="Основной текст Знак"/>
    <w:basedOn w:val="652"/>
    <w:uiPriority w:val="99"/>
    <w:semiHidden/>
    <w:rPr>
      <w:rFonts w:ascii="Times New Roman" w:hAnsi="Times New Roman" w:cs="Times New Roman" w:eastAsia="Arial Unicode MS"/>
      <w:sz w:val="24"/>
      <w:szCs w:val="24"/>
      <w:lang w:val="en-US"/>
    </w:rPr>
  </w:style>
  <w:style w:type="character" w:styleId="675" w:customStyle="1">
    <w:name w:val="Заголовок 1 Знак"/>
    <w:basedOn w:val="652"/>
    <w:link w:val="646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76">
    <w:name w:val="footnote text"/>
    <w:basedOn w:val="645"/>
    <w:link w:val="677"/>
    <w:uiPriority w:val="99"/>
    <w:unhideWhenUsed/>
    <w:rPr>
      <w:sz w:val="20"/>
      <w:szCs w:val="20"/>
    </w:rPr>
  </w:style>
  <w:style w:type="character" w:styleId="677" w:customStyle="1">
    <w:name w:val="Текст сноски Знак"/>
    <w:basedOn w:val="652"/>
    <w:link w:val="676"/>
    <w:uiPriority w:val="99"/>
    <w:rPr>
      <w:rFonts w:ascii="Times New Roman" w:hAnsi="Times New Roman" w:cs="Times New Roman" w:eastAsia="Arial Unicode MS"/>
      <w:sz w:val="20"/>
      <w:szCs w:val="20"/>
      <w:lang w:val="en-US"/>
    </w:rPr>
  </w:style>
  <w:style w:type="character" w:styleId="678">
    <w:name w:val="footnote reference"/>
    <w:basedOn w:val="652"/>
    <w:uiPriority w:val="99"/>
    <w:semiHidden/>
    <w:unhideWhenUsed/>
    <w:rPr>
      <w:vertAlign w:val="superscript"/>
    </w:rPr>
  </w:style>
  <w:style w:type="character" w:styleId="679">
    <w:name w:val="Hyperlink"/>
    <w:basedOn w:val="652"/>
    <w:uiPriority w:val="99"/>
    <w:unhideWhenUsed/>
    <w:rPr>
      <w:color w:val="0563C1" w:themeColor="hyperlink"/>
      <w:u w:val="single"/>
    </w:rPr>
  </w:style>
  <w:style w:type="table" w:styleId="680" w:customStyle="1">
    <w:name w:val="Table 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 Unicode MS"/>
      <w:sz w:val="20"/>
      <w:szCs w:val="20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681" w:customStyle="1">
    <w:name w:val="Hyperlink.0"/>
    <w:basedOn w:val="671"/>
    <w:rPr>
      <w:rFonts w:ascii="Times New Roman" w:hAnsi="Times New Roman" w:cs="Times New Roman" w:eastAsia="Times New Roman"/>
      <w:sz w:val="24"/>
      <w:szCs w:val="24"/>
    </w:rPr>
  </w:style>
  <w:style w:type="character" w:styleId="682">
    <w:name w:val="FollowedHyperlink"/>
    <w:basedOn w:val="652"/>
    <w:uiPriority w:val="99"/>
    <w:semiHidden/>
    <w:unhideWhenUsed/>
    <w:rPr>
      <w:color w:val="954F72" w:themeColor="followedHyperlink"/>
      <w:u w:val="single"/>
    </w:rPr>
  </w:style>
  <w:style w:type="paragraph" w:styleId="683">
    <w:name w:val="Subtitle"/>
    <w:basedOn w:val="645"/>
    <w:next w:val="645"/>
    <w:uiPriority w:val="1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684" w:customStyle="1">
    <w:name w:val="StGen0"/>
    <w:basedOn w:val="68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85" w:customStyle="1">
    <w:name w:val="StGen1"/>
    <w:basedOn w:val="68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86" w:customStyle="1">
    <w:name w:val="StGen2"/>
    <w:basedOn w:val="68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687" w:customStyle="1">
    <w:name w:val="StGen3"/>
    <w:basedOn w:val="6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88" w:customStyle="1">
    <w:name w:val="StGen4"/>
    <w:basedOn w:val="6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89" w:customStyle="1">
    <w:name w:val="StGen5"/>
    <w:basedOn w:val="680"/>
    <w:rPr>
      <w:rFonts w:eastAsia="Times New Roman"/>
    </w:rPr>
    <w:tblPr>
      <w:tblStyleRowBandSize w:val="1"/>
      <w:tblStyleColBandSize w:val="1"/>
    </w:tblPr>
  </w:style>
  <w:style w:type="table" w:styleId="690" w:customStyle="1">
    <w:name w:val="StGen6"/>
    <w:basedOn w:val="65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1" w:customStyle="1">
    <w:name w:val="StGen7"/>
    <w:basedOn w:val="65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2" w:customStyle="1">
    <w:name w:val="StGen8"/>
    <w:basedOn w:val="65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3" w:customStyle="1">
    <w:name w:val="StGen9"/>
    <w:basedOn w:val="65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4" w:customStyle="1">
    <w:name w:val="StGen10"/>
    <w:basedOn w:val="65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5" w:customStyle="1">
    <w:name w:val="StGen11"/>
    <w:basedOn w:val="65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696" w:customStyle="1">
    <w:name w:val="StGen12"/>
    <w:basedOn w:val="658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697" w:customStyle="1">
    <w:name w:val="Абзац списка1"/>
    <w:basedOn w:val="645"/>
    <w:pPr>
      <w:ind w:left="70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/>
    </w:rPr>
  </w:style>
  <w:style w:type="character" w:styleId="698" w:customStyle="1">
    <w:name w:val="blk"/>
    <w:basedOn w:val="652"/>
  </w:style>
  <w:style w:type="paragraph" w:styleId="699">
    <w:name w:val="Revision"/>
    <w:hidden/>
    <w:uiPriority w:val="99"/>
    <w:semiHidden/>
    <w:rPr>
      <w:rFonts w:eastAsia="Arial Unicode MS"/>
      <w:lang w:val="en-US"/>
    </w:rPr>
  </w:style>
  <w:style w:type="table" w:styleId="700" w:customStyle="1">
    <w:name w:val="StGen13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1" w:customStyle="1">
    <w:name w:val="StGen14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2" w:customStyle="1">
    <w:name w:val="StGen15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3" w:customStyle="1">
    <w:name w:val="StGen16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4" w:customStyle="1">
    <w:name w:val="StGen17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5" w:customStyle="1">
    <w:name w:val="StGen18"/>
    <w:basedOn w:val="657"/>
    <w:tblPr>
      <w:tblStyleRowBandSize w:val="1"/>
      <w:tblStyleColBandSize w:val="1"/>
    </w:tblPr>
  </w:style>
  <w:style w:type="table" w:styleId="706" w:customStyle="1">
    <w:name w:val="StGen19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707" w:customStyle="1">
    <w:name w:val="StGen20"/>
    <w:basedOn w:val="657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708" w:customStyle="1">
    <w:name w:val="Unresolved Mention"/>
    <w:basedOn w:val="652"/>
    <w:uiPriority w:val="99"/>
    <w:semiHidden/>
    <w:unhideWhenUsed/>
    <w:rPr>
      <w:color w:val="605E5C"/>
      <w:shd w:val="clear" w:color="auto" w:fill="e1dfdd"/>
    </w:rPr>
  </w:style>
  <w:style w:type="paragraph" w:styleId="709">
    <w:name w:val="Subtitle"/>
    <w:basedOn w:val="636"/>
    <w:next w:val="636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10">
    <w:name w:val="StGen21"/>
    <w:basedOn w:val="655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0"/>
      <w:szCs w:val="20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1">
    <w:name w:val="StGen22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2">
    <w:name w:val="StGen23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3">
    <w:name w:val="StGen24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4">
    <w:name w:val="StGen25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5">
    <w:name w:val="StGen26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6">
    <w:name w:val="StGen27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7">
    <w:name w:val="StGen28"/>
    <w:basedOn w:val="65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718">
    <w:name w:val="StGen29"/>
    <w:basedOn w:val="65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StGen30"/>
    <w:basedOn w:val="65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StGen31"/>
    <w:basedOn w:val="65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StGen32"/>
    <w:basedOn w:val="65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1</cp:revision>
  <dcterms:created xsi:type="dcterms:W3CDTF">2021-04-22T08:28:00Z</dcterms:created>
  <dcterms:modified xsi:type="dcterms:W3CDTF">2022-06-07T12:03:45Z</dcterms:modified>
</cp:coreProperties>
</file>